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ABE3E9" w14:textId="77777777" w:rsidR="00132945" w:rsidRDefault="00132945">
      <w:pPr>
        <w:widowControl w:val="0"/>
        <w:pBdr>
          <w:top w:val="nil"/>
          <w:left w:val="nil"/>
          <w:bottom w:val="nil"/>
          <w:right w:val="nil"/>
          <w:between w:val="nil"/>
        </w:pBdr>
        <w:spacing w:line="276" w:lineRule="auto"/>
      </w:pPr>
    </w:p>
    <w:p w14:paraId="06532AA1" w14:textId="77777777" w:rsidR="00132945" w:rsidRDefault="00132945">
      <w:pPr>
        <w:keepNext/>
        <w:pBdr>
          <w:top w:val="nil"/>
          <w:left w:val="nil"/>
          <w:bottom w:val="nil"/>
          <w:right w:val="nil"/>
          <w:between w:val="nil"/>
        </w:pBdr>
        <w:tabs>
          <w:tab w:val="left" w:pos="737"/>
        </w:tabs>
        <w:rPr>
          <w:rFonts w:ascii="Arial" w:eastAsia="Arial" w:hAnsi="Arial" w:cs="Arial"/>
          <w:b/>
        </w:rPr>
      </w:pPr>
    </w:p>
    <w:p w14:paraId="3F9712D1" w14:textId="77777777" w:rsidR="00132945" w:rsidRDefault="00132945">
      <w:pPr>
        <w:keepNext/>
        <w:pBdr>
          <w:top w:val="nil"/>
          <w:left w:val="nil"/>
          <w:bottom w:val="nil"/>
          <w:right w:val="nil"/>
          <w:between w:val="nil"/>
        </w:pBdr>
        <w:tabs>
          <w:tab w:val="left" w:pos="737"/>
        </w:tabs>
        <w:jc w:val="center"/>
        <w:rPr>
          <w:rFonts w:ascii="Arial" w:eastAsia="Arial" w:hAnsi="Arial" w:cs="Arial"/>
          <w:b/>
        </w:rPr>
      </w:pPr>
    </w:p>
    <w:p w14:paraId="21B9BBD6" w14:textId="77777777" w:rsidR="00132945" w:rsidRDefault="00FF0665">
      <w:pPr>
        <w:keepNext/>
        <w:pBdr>
          <w:top w:val="nil"/>
          <w:left w:val="nil"/>
          <w:bottom w:val="nil"/>
          <w:right w:val="nil"/>
          <w:between w:val="nil"/>
        </w:pBdr>
        <w:tabs>
          <w:tab w:val="left" w:pos="737"/>
        </w:tabs>
        <w:jc w:val="center"/>
        <w:rPr>
          <w:rFonts w:ascii="Arial" w:eastAsia="Arial" w:hAnsi="Arial" w:cs="Arial"/>
          <w:sz w:val="18"/>
          <w:szCs w:val="18"/>
        </w:rPr>
      </w:pPr>
      <w:r>
        <w:rPr>
          <w:rFonts w:ascii="Arial" w:eastAsia="Arial" w:hAnsi="Arial" w:cs="Arial"/>
          <w:b/>
        </w:rPr>
        <w:t>SGA</w:t>
      </w:r>
      <w:r>
        <w:rPr>
          <w:rFonts w:ascii="Arial" w:eastAsia="Arial" w:hAnsi="Arial" w:cs="Arial"/>
          <w:b/>
          <w:color w:val="000000"/>
        </w:rPr>
        <w:t>- 0</w:t>
      </w:r>
      <w:r>
        <w:rPr>
          <w:rFonts w:ascii="Arial" w:eastAsia="Arial" w:hAnsi="Arial" w:cs="Arial"/>
          <w:b/>
        </w:rPr>
        <w:t>XX</w:t>
      </w:r>
      <w:r>
        <w:rPr>
          <w:rFonts w:ascii="Arial" w:eastAsia="Arial" w:hAnsi="Arial" w:cs="Arial"/>
          <w:b/>
          <w:color w:val="000000"/>
        </w:rPr>
        <w:tab/>
        <w:t>P</w:t>
      </w:r>
      <w:r>
        <w:rPr>
          <w:rFonts w:ascii="Arial" w:eastAsia="Arial" w:hAnsi="Arial" w:cs="Arial"/>
          <w:b/>
        </w:rPr>
        <w:t>ROCEDIMIENTO IDENTIFICACIÓN DE ASPECTOS, IMPACTOS Y RIESGOS AMBIENTALES</w:t>
      </w:r>
    </w:p>
    <w:p w14:paraId="6D67C766" w14:textId="77777777" w:rsidR="00132945" w:rsidRDefault="00132945">
      <w:pPr>
        <w:rPr>
          <w:rFonts w:ascii="Arial" w:eastAsia="Arial" w:hAnsi="Arial" w:cs="Arial"/>
          <w:sz w:val="18"/>
          <w:szCs w:val="18"/>
        </w:rPr>
      </w:pPr>
    </w:p>
    <w:tbl>
      <w:tblPr>
        <w:tblStyle w:val="a8"/>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68"/>
        <w:gridCol w:w="7168"/>
        <w:gridCol w:w="1203"/>
      </w:tblGrid>
      <w:tr w:rsidR="00132945" w14:paraId="20804901" w14:textId="77777777">
        <w:trPr>
          <w:jc w:val="center"/>
        </w:trPr>
        <w:tc>
          <w:tcPr>
            <w:tcW w:w="9639" w:type="dxa"/>
            <w:gridSpan w:val="3"/>
            <w:shd w:val="clear" w:color="auto" w:fill="E0E0E0"/>
            <w:vAlign w:val="center"/>
          </w:tcPr>
          <w:p w14:paraId="415978E9" w14:textId="77777777" w:rsidR="00132945" w:rsidRDefault="00FF0665">
            <w:pPr>
              <w:keepNext/>
              <w:pBdr>
                <w:top w:val="nil"/>
                <w:left w:val="nil"/>
                <w:bottom w:val="nil"/>
                <w:right w:val="nil"/>
                <w:between w:val="nil"/>
              </w:pBdr>
              <w:tabs>
                <w:tab w:val="left" w:pos="204"/>
                <w:tab w:val="left" w:pos="204"/>
              </w:tabs>
              <w:jc w:val="center"/>
              <w:rPr>
                <w:rFonts w:ascii="Arial" w:eastAsia="Arial" w:hAnsi="Arial" w:cs="Arial"/>
                <w:b/>
                <w:smallCaps/>
                <w:color w:val="000080"/>
                <w:sz w:val="18"/>
                <w:szCs w:val="18"/>
              </w:rPr>
            </w:pPr>
            <w:r>
              <w:rPr>
                <w:rFonts w:ascii="Arial" w:eastAsia="Arial" w:hAnsi="Arial" w:cs="Arial"/>
                <w:b/>
                <w:smallCaps/>
                <w:color w:val="000080"/>
                <w:sz w:val="18"/>
                <w:szCs w:val="18"/>
              </w:rPr>
              <w:t>CUADRO DE REVISIONES</w:t>
            </w:r>
          </w:p>
        </w:tc>
      </w:tr>
      <w:tr w:rsidR="00132945" w14:paraId="007DD7DE" w14:textId="77777777" w:rsidTr="00FF0665">
        <w:trPr>
          <w:cantSplit/>
          <w:jc w:val="center"/>
        </w:trPr>
        <w:tc>
          <w:tcPr>
            <w:tcW w:w="1268" w:type="dxa"/>
            <w:tcBorders>
              <w:bottom w:val="single" w:sz="6" w:space="0" w:color="000000"/>
            </w:tcBorders>
            <w:vAlign w:val="center"/>
          </w:tcPr>
          <w:p w14:paraId="747D7457" w14:textId="77777777" w:rsidR="00132945" w:rsidRDefault="00FF0665">
            <w:pPr>
              <w:keepNext/>
              <w:pBdr>
                <w:top w:val="nil"/>
                <w:left w:val="nil"/>
                <w:bottom w:val="nil"/>
                <w:right w:val="nil"/>
                <w:between w:val="nil"/>
              </w:pBdr>
              <w:tabs>
                <w:tab w:val="left" w:pos="204"/>
                <w:tab w:val="left" w:pos="204"/>
              </w:tabs>
              <w:jc w:val="center"/>
              <w:rPr>
                <w:rFonts w:ascii="Arial" w:eastAsia="Arial" w:hAnsi="Arial" w:cs="Arial"/>
                <w:b/>
                <w:smallCaps/>
                <w:color w:val="000080"/>
                <w:sz w:val="18"/>
                <w:szCs w:val="18"/>
              </w:rPr>
            </w:pPr>
            <w:r>
              <w:rPr>
                <w:rFonts w:ascii="Arial" w:eastAsia="Arial" w:hAnsi="Arial" w:cs="Arial"/>
                <w:b/>
                <w:color w:val="000080"/>
                <w:sz w:val="18"/>
                <w:szCs w:val="18"/>
              </w:rPr>
              <w:t>REVISIÓN</w:t>
            </w:r>
          </w:p>
        </w:tc>
        <w:tc>
          <w:tcPr>
            <w:tcW w:w="7168" w:type="dxa"/>
            <w:tcBorders>
              <w:bottom w:val="single" w:sz="6" w:space="0" w:color="000000"/>
            </w:tcBorders>
            <w:vAlign w:val="center"/>
          </w:tcPr>
          <w:p w14:paraId="0BE52AAA" w14:textId="77777777" w:rsidR="00132945" w:rsidRDefault="00FF0665">
            <w:pPr>
              <w:keepNext/>
              <w:pBdr>
                <w:top w:val="nil"/>
                <w:left w:val="nil"/>
                <w:bottom w:val="nil"/>
                <w:right w:val="nil"/>
                <w:between w:val="nil"/>
              </w:pBdr>
              <w:tabs>
                <w:tab w:val="left" w:pos="204"/>
                <w:tab w:val="left" w:pos="204"/>
              </w:tabs>
              <w:jc w:val="center"/>
              <w:rPr>
                <w:rFonts w:ascii="Arial" w:eastAsia="Arial" w:hAnsi="Arial" w:cs="Arial"/>
                <w:b/>
                <w:smallCaps/>
                <w:color w:val="000080"/>
                <w:sz w:val="18"/>
                <w:szCs w:val="18"/>
              </w:rPr>
            </w:pPr>
            <w:r>
              <w:rPr>
                <w:rFonts w:ascii="Arial" w:eastAsia="Arial" w:hAnsi="Arial" w:cs="Arial"/>
                <w:b/>
                <w:color w:val="000080"/>
                <w:sz w:val="18"/>
                <w:szCs w:val="18"/>
              </w:rPr>
              <w:t>DESCRIPCIÓN</w:t>
            </w:r>
          </w:p>
        </w:tc>
        <w:tc>
          <w:tcPr>
            <w:tcW w:w="1203" w:type="dxa"/>
            <w:tcBorders>
              <w:bottom w:val="single" w:sz="6" w:space="0" w:color="000000"/>
            </w:tcBorders>
            <w:vAlign w:val="center"/>
          </w:tcPr>
          <w:p w14:paraId="71A27560" w14:textId="77777777" w:rsidR="00132945" w:rsidRDefault="00FF0665">
            <w:pPr>
              <w:keepNext/>
              <w:pBdr>
                <w:top w:val="nil"/>
                <w:left w:val="nil"/>
                <w:bottom w:val="nil"/>
                <w:right w:val="nil"/>
                <w:between w:val="nil"/>
              </w:pBdr>
              <w:tabs>
                <w:tab w:val="left" w:pos="204"/>
                <w:tab w:val="left" w:pos="204"/>
              </w:tabs>
              <w:jc w:val="center"/>
              <w:rPr>
                <w:rFonts w:ascii="Arial" w:eastAsia="Arial" w:hAnsi="Arial" w:cs="Arial"/>
                <w:b/>
                <w:smallCaps/>
                <w:color w:val="000080"/>
                <w:sz w:val="18"/>
                <w:szCs w:val="18"/>
              </w:rPr>
            </w:pPr>
            <w:r>
              <w:rPr>
                <w:rFonts w:ascii="Arial" w:eastAsia="Arial" w:hAnsi="Arial" w:cs="Arial"/>
                <w:b/>
                <w:color w:val="000080"/>
                <w:sz w:val="18"/>
                <w:szCs w:val="18"/>
              </w:rPr>
              <w:t>FECHA</w:t>
            </w:r>
          </w:p>
        </w:tc>
      </w:tr>
      <w:tr w:rsidR="00132945" w14:paraId="63B119F7" w14:textId="77777777" w:rsidTr="00FF0665">
        <w:trPr>
          <w:cantSplit/>
          <w:jc w:val="center"/>
        </w:trPr>
        <w:tc>
          <w:tcPr>
            <w:tcW w:w="1268" w:type="dxa"/>
            <w:tcBorders>
              <w:right w:val="single" w:sz="4" w:space="0" w:color="000000"/>
            </w:tcBorders>
          </w:tcPr>
          <w:p w14:paraId="76CF1A04" w14:textId="77777777" w:rsidR="00132945" w:rsidRDefault="00FF0665">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r>
              <w:rPr>
                <w:rFonts w:ascii="Arial" w:eastAsia="Arial" w:hAnsi="Arial" w:cs="Arial"/>
                <w:color w:val="000000"/>
                <w:sz w:val="18"/>
                <w:szCs w:val="18"/>
              </w:rPr>
              <w:t>00</w:t>
            </w:r>
          </w:p>
        </w:tc>
        <w:tc>
          <w:tcPr>
            <w:tcW w:w="7168" w:type="dxa"/>
            <w:tcBorders>
              <w:left w:val="single" w:sz="4" w:space="0" w:color="000000"/>
              <w:right w:val="single" w:sz="4" w:space="0" w:color="000000"/>
            </w:tcBorders>
          </w:tcPr>
          <w:p w14:paraId="0225F867" w14:textId="4A1FE5FB" w:rsidR="00132945" w:rsidRDefault="00FF0665">
            <w:pPr>
              <w:keepNext/>
              <w:pBdr>
                <w:top w:val="nil"/>
                <w:left w:val="nil"/>
                <w:bottom w:val="nil"/>
                <w:right w:val="nil"/>
                <w:between w:val="nil"/>
              </w:pBdr>
              <w:tabs>
                <w:tab w:val="left" w:pos="204"/>
                <w:tab w:val="left" w:pos="204"/>
              </w:tabs>
              <w:spacing w:before="40"/>
              <w:jc w:val="both"/>
              <w:rPr>
                <w:rFonts w:ascii="Arial" w:eastAsia="Arial" w:hAnsi="Arial" w:cs="Arial"/>
                <w:color w:val="000000"/>
                <w:sz w:val="18"/>
                <w:szCs w:val="18"/>
              </w:rPr>
            </w:pPr>
            <w:r>
              <w:rPr>
                <w:rFonts w:ascii="Arial" w:eastAsia="Arial" w:hAnsi="Arial" w:cs="Arial"/>
                <w:color w:val="000000"/>
                <w:sz w:val="18"/>
                <w:szCs w:val="18"/>
              </w:rPr>
              <w:t>Creación del documento</w:t>
            </w:r>
          </w:p>
        </w:tc>
        <w:tc>
          <w:tcPr>
            <w:tcW w:w="1203" w:type="dxa"/>
            <w:tcBorders>
              <w:left w:val="single" w:sz="4" w:space="0" w:color="000000"/>
            </w:tcBorders>
          </w:tcPr>
          <w:p w14:paraId="05B74A7C" w14:textId="3CAF3DDE" w:rsidR="00132945" w:rsidRDefault="00FF0665">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r>
              <w:rPr>
                <w:rFonts w:ascii="Arial" w:eastAsia="Arial" w:hAnsi="Arial" w:cs="Arial"/>
                <w:color w:val="000000"/>
                <w:sz w:val="18"/>
                <w:szCs w:val="18"/>
              </w:rPr>
              <w:t>17/12/2024</w:t>
            </w:r>
          </w:p>
        </w:tc>
      </w:tr>
      <w:tr w:rsidR="00FF0665" w14:paraId="0609B399" w14:textId="77777777" w:rsidTr="00FF0665">
        <w:trPr>
          <w:cantSplit/>
          <w:jc w:val="center"/>
        </w:trPr>
        <w:tc>
          <w:tcPr>
            <w:tcW w:w="1268" w:type="dxa"/>
            <w:tcBorders>
              <w:right w:val="single" w:sz="4" w:space="0" w:color="000000"/>
            </w:tcBorders>
          </w:tcPr>
          <w:p w14:paraId="2609EAC6" w14:textId="77777777" w:rsidR="00FF0665" w:rsidRDefault="00FF0665">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c>
          <w:tcPr>
            <w:tcW w:w="7168" w:type="dxa"/>
            <w:tcBorders>
              <w:left w:val="single" w:sz="4" w:space="0" w:color="000000"/>
              <w:right w:val="single" w:sz="4" w:space="0" w:color="000000"/>
            </w:tcBorders>
          </w:tcPr>
          <w:p w14:paraId="6580641A" w14:textId="77777777" w:rsidR="00FF0665" w:rsidRDefault="00FF0665">
            <w:pPr>
              <w:keepNext/>
              <w:pBdr>
                <w:top w:val="nil"/>
                <w:left w:val="nil"/>
                <w:bottom w:val="nil"/>
                <w:right w:val="nil"/>
                <w:between w:val="nil"/>
              </w:pBdr>
              <w:tabs>
                <w:tab w:val="left" w:pos="204"/>
                <w:tab w:val="left" w:pos="204"/>
              </w:tabs>
              <w:spacing w:before="40"/>
              <w:jc w:val="both"/>
              <w:rPr>
                <w:rFonts w:ascii="Arial" w:eastAsia="Arial" w:hAnsi="Arial" w:cs="Arial"/>
                <w:color w:val="000000"/>
                <w:sz w:val="18"/>
                <w:szCs w:val="18"/>
              </w:rPr>
            </w:pPr>
          </w:p>
        </w:tc>
        <w:tc>
          <w:tcPr>
            <w:tcW w:w="1203" w:type="dxa"/>
            <w:tcBorders>
              <w:left w:val="single" w:sz="4" w:space="0" w:color="000000"/>
            </w:tcBorders>
          </w:tcPr>
          <w:p w14:paraId="098D1FCD" w14:textId="77777777" w:rsidR="00FF0665" w:rsidRDefault="00FF0665">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r>
      <w:tr w:rsidR="00FF0665" w14:paraId="1F4A7FFE" w14:textId="77777777" w:rsidTr="00FF0665">
        <w:trPr>
          <w:cantSplit/>
          <w:jc w:val="center"/>
        </w:trPr>
        <w:tc>
          <w:tcPr>
            <w:tcW w:w="1268" w:type="dxa"/>
            <w:tcBorders>
              <w:right w:val="single" w:sz="4" w:space="0" w:color="000000"/>
            </w:tcBorders>
          </w:tcPr>
          <w:p w14:paraId="112B7BA5" w14:textId="77777777" w:rsidR="00FF0665" w:rsidRDefault="00FF0665">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c>
          <w:tcPr>
            <w:tcW w:w="7168" w:type="dxa"/>
            <w:tcBorders>
              <w:left w:val="single" w:sz="4" w:space="0" w:color="000000"/>
              <w:right w:val="single" w:sz="4" w:space="0" w:color="000000"/>
            </w:tcBorders>
          </w:tcPr>
          <w:p w14:paraId="4C3312C0" w14:textId="77777777" w:rsidR="00FF0665" w:rsidRDefault="00FF0665">
            <w:pPr>
              <w:keepNext/>
              <w:pBdr>
                <w:top w:val="nil"/>
                <w:left w:val="nil"/>
                <w:bottom w:val="nil"/>
                <w:right w:val="nil"/>
                <w:between w:val="nil"/>
              </w:pBdr>
              <w:tabs>
                <w:tab w:val="left" w:pos="204"/>
                <w:tab w:val="left" w:pos="204"/>
              </w:tabs>
              <w:spacing w:before="40"/>
              <w:jc w:val="both"/>
              <w:rPr>
                <w:rFonts w:ascii="Arial" w:eastAsia="Arial" w:hAnsi="Arial" w:cs="Arial"/>
                <w:color w:val="000000"/>
                <w:sz w:val="18"/>
                <w:szCs w:val="18"/>
              </w:rPr>
            </w:pPr>
          </w:p>
        </w:tc>
        <w:tc>
          <w:tcPr>
            <w:tcW w:w="1203" w:type="dxa"/>
            <w:tcBorders>
              <w:left w:val="single" w:sz="4" w:space="0" w:color="000000"/>
            </w:tcBorders>
          </w:tcPr>
          <w:p w14:paraId="5E633739" w14:textId="77777777" w:rsidR="00FF0665" w:rsidRDefault="00FF0665">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r>
      <w:tr w:rsidR="00FF0665" w14:paraId="667AF63D" w14:textId="77777777" w:rsidTr="00FF0665">
        <w:trPr>
          <w:cantSplit/>
          <w:jc w:val="center"/>
        </w:trPr>
        <w:tc>
          <w:tcPr>
            <w:tcW w:w="1268" w:type="dxa"/>
            <w:tcBorders>
              <w:bottom w:val="single" w:sz="4" w:space="0" w:color="000000"/>
              <w:right w:val="single" w:sz="4" w:space="0" w:color="000000"/>
            </w:tcBorders>
          </w:tcPr>
          <w:p w14:paraId="018B97AA" w14:textId="77777777" w:rsidR="00FF0665" w:rsidRDefault="00FF0665">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c>
          <w:tcPr>
            <w:tcW w:w="7168" w:type="dxa"/>
            <w:tcBorders>
              <w:left w:val="single" w:sz="4" w:space="0" w:color="000000"/>
              <w:bottom w:val="single" w:sz="4" w:space="0" w:color="000000"/>
              <w:right w:val="single" w:sz="4" w:space="0" w:color="000000"/>
            </w:tcBorders>
          </w:tcPr>
          <w:p w14:paraId="6345FF77" w14:textId="77777777" w:rsidR="00FF0665" w:rsidRDefault="00FF0665">
            <w:pPr>
              <w:keepNext/>
              <w:pBdr>
                <w:top w:val="nil"/>
                <w:left w:val="nil"/>
                <w:bottom w:val="nil"/>
                <w:right w:val="nil"/>
                <w:between w:val="nil"/>
              </w:pBdr>
              <w:tabs>
                <w:tab w:val="left" w:pos="204"/>
                <w:tab w:val="left" w:pos="204"/>
              </w:tabs>
              <w:spacing w:before="40"/>
              <w:jc w:val="both"/>
              <w:rPr>
                <w:rFonts w:ascii="Arial" w:eastAsia="Arial" w:hAnsi="Arial" w:cs="Arial"/>
                <w:color w:val="000000"/>
                <w:sz w:val="18"/>
                <w:szCs w:val="18"/>
              </w:rPr>
            </w:pPr>
          </w:p>
        </w:tc>
        <w:tc>
          <w:tcPr>
            <w:tcW w:w="1203" w:type="dxa"/>
            <w:tcBorders>
              <w:left w:val="single" w:sz="4" w:space="0" w:color="000000"/>
              <w:bottom w:val="single" w:sz="4" w:space="0" w:color="000000"/>
            </w:tcBorders>
          </w:tcPr>
          <w:p w14:paraId="0F66669B" w14:textId="77777777" w:rsidR="00FF0665" w:rsidRDefault="00FF0665">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r>
    </w:tbl>
    <w:p w14:paraId="1C3DFBEE" w14:textId="77777777" w:rsidR="00132945" w:rsidRDefault="00132945">
      <w:pPr>
        <w:keepNext/>
        <w:pBdr>
          <w:top w:val="nil"/>
          <w:left w:val="nil"/>
          <w:bottom w:val="nil"/>
          <w:right w:val="nil"/>
          <w:between w:val="nil"/>
        </w:pBdr>
        <w:tabs>
          <w:tab w:val="left" w:pos="737"/>
        </w:tabs>
        <w:rPr>
          <w:rFonts w:ascii="Arial" w:eastAsia="Arial" w:hAnsi="Arial" w:cs="Arial"/>
          <w:b/>
          <w:color w:val="000000"/>
          <w:sz w:val="18"/>
          <w:szCs w:val="18"/>
        </w:rPr>
      </w:pPr>
    </w:p>
    <w:p w14:paraId="10F69089" w14:textId="77777777" w:rsidR="00132945" w:rsidRDefault="00132945">
      <w:pPr>
        <w:keepNext/>
        <w:pBdr>
          <w:top w:val="nil"/>
          <w:left w:val="nil"/>
          <w:bottom w:val="nil"/>
          <w:right w:val="nil"/>
          <w:between w:val="nil"/>
        </w:pBdr>
        <w:tabs>
          <w:tab w:val="left" w:pos="737"/>
        </w:tabs>
        <w:rPr>
          <w:rFonts w:ascii="Arial" w:eastAsia="Arial" w:hAnsi="Arial" w:cs="Arial"/>
          <w:b/>
          <w:color w:val="000000"/>
          <w:sz w:val="18"/>
          <w:szCs w:val="18"/>
        </w:rPr>
      </w:pPr>
    </w:p>
    <w:p w14:paraId="34F2F5E4"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2E7410F7"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7830178D"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0BB97ADE"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77F117AA"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3EBB75F5"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441CB395"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7F652A2F"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78B3600D"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7B0CB6BC"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366EB777"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07237B9C"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64D8CE94"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1AD84DBE"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5D60948E"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69D7E2EC"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441BE1A9"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119166BD"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4DC18F79"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32B0DFFD"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48E33BDA"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3E874C5B"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145E574B"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1134C270"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0A222310"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7538DE2B"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tbl>
      <w:tblPr>
        <w:tblW w:w="9398"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000" w:firstRow="0" w:lastRow="0" w:firstColumn="0" w:lastColumn="0" w:noHBand="0" w:noVBand="0"/>
      </w:tblPr>
      <w:tblGrid>
        <w:gridCol w:w="3420"/>
        <w:gridCol w:w="3420"/>
        <w:gridCol w:w="2558"/>
      </w:tblGrid>
      <w:tr w:rsidR="00FF0665" w14:paraId="7B0814FB" w14:textId="77777777" w:rsidTr="00513883">
        <w:trPr>
          <w:trHeight w:val="224"/>
          <w:jc w:val="center"/>
        </w:trPr>
        <w:tc>
          <w:tcPr>
            <w:tcW w:w="9398" w:type="dxa"/>
            <w:gridSpan w:val="3"/>
            <w:shd w:val="clear" w:color="auto" w:fill="E0E0E0"/>
            <w:vAlign w:val="center"/>
          </w:tcPr>
          <w:p w14:paraId="33C3D67C" w14:textId="77777777" w:rsidR="00FF0665" w:rsidRDefault="00FF0665" w:rsidP="00513883">
            <w:pPr>
              <w:spacing w:before="40" w:after="40"/>
              <w:jc w:val="center"/>
              <w:rPr>
                <w:rFonts w:cs="Arial"/>
                <w:b/>
                <w:color w:val="333399"/>
                <w:sz w:val="18"/>
              </w:rPr>
            </w:pPr>
            <w:r>
              <w:rPr>
                <w:rFonts w:cs="Arial"/>
                <w:b/>
                <w:color w:val="333399"/>
                <w:sz w:val="18"/>
              </w:rPr>
              <w:t>AUTORIZACIONES</w:t>
            </w:r>
          </w:p>
        </w:tc>
      </w:tr>
      <w:tr w:rsidR="00FF0665" w14:paraId="00EF5ED0" w14:textId="77777777" w:rsidTr="00513883">
        <w:trPr>
          <w:cantSplit/>
          <w:trHeight w:val="779"/>
          <w:jc w:val="center"/>
        </w:trPr>
        <w:tc>
          <w:tcPr>
            <w:tcW w:w="3420" w:type="dxa"/>
          </w:tcPr>
          <w:p w14:paraId="0019DB65" w14:textId="77777777" w:rsidR="00FF0665" w:rsidRDefault="00FF0665" w:rsidP="00513883">
            <w:pPr>
              <w:spacing w:before="40"/>
              <w:jc w:val="center"/>
              <w:rPr>
                <w:rFonts w:cs="Arial"/>
                <w:b/>
                <w:color w:val="333399"/>
                <w:sz w:val="18"/>
                <w:lang w:val="es-MX"/>
              </w:rPr>
            </w:pPr>
            <w:r>
              <w:rPr>
                <w:rFonts w:cs="Arial"/>
                <w:b/>
                <w:color w:val="333399"/>
                <w:sz w:val="18"/>
                <w:lang w:val="es-MX"/>
              </w:rPr>
              <w:t>ELABORADO POR:</w:t>
            </w:r>
          </w:p>
          <w:p w14:paraId="7B026F0E" w14:textId="77777777" w:rsidR="00FF0665" w:rsidRDefault="00FF0665" w:rsidP="00513883">
            <w:pPr>
              <w:spacing w:before="40"/>
              <w:jc w:val="center"/>
              <w:rPr>
                <w:rFonts w:cs="Arial"/>
                <w:bCs/>
                <w:sz w:val="18"/>
                <w:lang w:val="es-MX"/>
              </w:rPr>
            </w:pPr>
          </w:p>
          <w:p w14:paraId="276B633A" w14:textId="77777777" w:rsidR="00FF0665" w:rsidRDefault="00FF0665" w:rsidP="00513883">
            <w:pPr>
              <w:spacing w:before="40"/>
              <w:jc w:val="center"/>
              <w:rPr>
                <w:rFonts w:cs="Arial"/>
                <w:bCs/>
                <w:sz w:val="18"/>
                <w:lang w:val="es-MX"/>
              </w:rPr>
            </w:pPr>
          </w:p>
          <w:p w14:paraId="5DCA61FD" w14:textId="27797178" w:rsidR="00FF0665" w:rsidRDefault="00FF0665" w:rsidP="00513883">
            <w:pPr>
              <w:spacing w:before="40"/>
              <w:rPr>
                <w:rFonts w:cs="Arial"/>
                <w:bCs/>
                <w:sz w:val="18"/>
                <w:lang w:val="es-MX"/>
              </w:rPr>
            </w:pPr>
            <w:r>
              <w:rPr>
                <w:rFonts w:cs="Arial"/>
                <w:bCs/>
                <w:sz w:val="18"/>
                <w:lang w:val="es-MX"/>
              </w:rPr>
              <w:t>Fecha:</w:t>
            </w:r>
          </w:p>
        </w:tc>
        <w:tc>
          <w:tcPr>
            <w:tcW w:w="3420" w:type="dxa"/>
          </w:tcPr>
          <w:p w14:paraId="381E1069" w14:textId="77777777" w:rsidR="00FF0665" w:rsidRDefault="00FF0665" w:rsidP="00513883">
            <w:pPr>
              <w:spacing w:before="40"/>
              <w:jc w:val="center"/>
              <w:rPr>
                <w:rFonts w:cs="Arial"/>
                <w:b/>
                <w:color w:val="333399"/>
                <w:sz w:val="18"/>
                <w:lang w:val="es-MX"/>
              </w:rPr>
            </w:pPr>
            <w:r>
              <w:rPr>
                <w:rFonts w:cs="Arial"/>
                <w:b/>
                <w:color w:val="333399"/>
                <w:sz w:val="18"/>
                <w:lang w:val="es-MX"/>
              </w:rPr>
              <w:t>REVISADO POR:</w:t>
            </w:r>
          </w:p>
          <w:p w14:paraId="74685C64" w14:textId="77777777" w:rsidR="00FF0665" w:rsidRDefault="00FF0665" w:rsidP="00513883">
            <w:pPr>
              <w:spacing w:before="40"/>
              <w:jc w:val="center"/>
              <w:rPr>
                <w:rFonts w:cs="Arial"/>
                <w:bCs/>
                <w:sz w:val="18"/>
                <w:lang w:val="es-MX"/>
              </w:rPr>
            </w:pPr>
          </w:p>
          <w:p w14:paraId="62AD56C5" w14:textId="77777777" w:rsidR="00FF0665" w:rsidRDefault="00FF0665" w:rsidP="00513883">
            <w:pPr>
              <w:spacing w:before="40"/>
              <w:jc w:val="center"/>
              <w:rPr>
                <w:rFonts w:cs="Arial"/>
                <w:bCs/>
                <w:sz w:val="18"/>
                <w:lang w:val="es-MX"/>
              </w:rPr>
            </w:pPr>
          </w:p>
          <w:p w14:paraId="2EE6B9E1" w14:textId="7902BFD0" w:rsidR="00FF0665" w:rsidRDefault="00FF0665" w:rsidP="00513883">
            <w:pPr>
              <w:spacing w:before="40"/>
              <w:rPr>
                <w:rFonts w:cs="Arial"/>
                <w:bCs/>
                <w:sz w:val="18"/>
                <w:lang w:val="es-MX"/>
              </w:rPr>
            </w:pPr>
            <w:r>
              <w:rPr>
                <w:rFonts w:cs="Arial"/>
                <w:bCs/>
                <w:sz w:val="18"/>
                <w:lang w:val="es-MX"/>
              </w:rPr>
              <w:t xml:space="preserve">Fecha: </w:t>
            </w:r>
          </w:p>
        </w:tc>
        <w:tc>
          <w:tcPr>
            <w:tcW w:w="2558" w:type="dxa"/>
          </w:tcPr>
          <w:p w14:paraId="6475BF4F" w14:textId="77777777" w:rsidR="00FF0665" w:rsidRDefault="00FF0665" w:rsidP="00513883">
            <w:pPr>
              <w:spacing w:before="40"/>
              <w:jc w:val="center"/>
              <w:rPr>
                <w:rFonts w:cs="Arial"/>
                <w:b/>
                <w:color w:val="333399"/>
                <w:sz w:val="18"/>
                <w:lang w:val="es-MX"/>
              </w:rPr>
            </w:pPr>
            <w:r>
              <w:rPr>
                <w:rFonts w:cs="Arial"/>
                <w:b/>
                <w:color w:val="333399"/>
                <w:sz w:val="18"/>
                <w:lang w:val="es-MX"/>
              </w:rPr>
              <w:t>APROBADO POR:</w:t>
            </w:r>
          </w:p>
          <w:p w14:paraId="143919FC" w14:textId="77777777" w:rsidR="00FF0665" w:rsidRDefault="00FF0665" w:rsidP="00513883">
            <w:pPr>
              <w:spacing w:before="40"/>
              <w:jc w:val="center"/>
              <w:rPr>
                <w:rFonts w:cs="Arial"/>
                <w:bCs/>
                <w:sz w:val="18"/>
                <w:lang w:val="es-MX"/>
              </w:rPr>
            </w:pPr>
          </w:p>
          <w:p w14:paraId="6DA69BAE" w14:textId="77777777" w:rsidR="00FF0665" w:rsidRDefault="00FF0665" w:rsidP="00513883">
            <w:pPr>
              <w:spacing w:before="40"/>
              <w:jc w:val="center"/>
              <w:rPr>
                <w:rFonts w:cs="Arial"/>
                <w:bCs/>
                <w:sz w:val="18"/>
                <w:lang w:val="es-MX"/>
              </w:rPr>
            </w:pPr>
          </w:p>
          <w:p w14:paraId="2BAF58D3" w14:textId="798589BE" w:rsidR="00FF0665" w:rsidRDefault="00FF0665" w:rsidP="00513883">
            <w:pPr>
              <w:spacing w:before="40"/>
              <w:rPr>
                <w:rFonts w:cs="Arial"/>
                <w:bCs/>
                <w:sz w:val="18"/>
                <w:lang w:val="es-MX"/>
              </w:rPr>
            </w:pPr>
            <w:r>
              <w:rPr>
                <w:rFonts w:cs="Arial"/>
                <w:bCs/>
                <w:sz w:val="18"/>
                <w:lang w:val="es-MX"/>
              </w:rPr>
              <w:t>Fecha:</w:t>
            </w:r>
          </w:p>
        </w:tc>
      </w:tr>
      <w:tr w:rsidR="00FF0665" w14:paraId="0BA410CA" w14:textId="77777777" w:rsidTr="00513883">
        <w:trPr>
          <w:cantSplit/>
          <w:trHeight w:val="354"/>
          <w:jc w:val="center"/>
        </w:trPr>
        <w:tc>
          <w:tcPr>
            <w:tcW w:w="3420" w:type="dxa"/>
          </w:tcPr>
          <w:p w14:paraId="7A1501F7" w14:textId="77777777" w:rsidR="00FF0665" w:rsidRDefault="00FF0665" w:rsidP="00513883">
            <w:pPr>
              <w:rPr>
                <w:rFonts w:cs="Arial"/>
                <w:b/>
                <w:sz w:val="18"/>
                <w:lang w:val="es-MX"/>
              </w:rPr>
            </w:pPr>
          </w:p>
          <w:p w14:paraId="12F9479C" w14:textId="77777777" w:rsidR="00FF0665" w:rsidRDefault="00FF0665" w:rsidP="00513883">
            <w:pPr>
              <w:jc w:val="center"/>
              <w:rPr>
                <w:rFonts w:cs="Arial"/>
                <w:b/>
                <w:sz w:val="18"/>
                <w:lang w:val="es-MX"/>
              </w:rPr>
            </w:pPr>
          </w:p>
        </w:tc>
        <w:tc>
          <w:tcPr>
            <w:tcW w:w="3420" w:type="dxa"/>
          </w:tcPr>
          <w:p w14:paraId="003CF9D4" w14:textId="77777777" w:rsidR="00FF0665" w:rsidRDefault="00FF0665" w:rsidP="00513883">
            <w:pPr>
              <w:jc w:val="center"/>
              <w:rPr>
                <w:rFonts w:cs="Arial"/>
                <w:b/>
                <w:sz w:val="18"/>
                <w:lang w:val="es-MX"/>
              </w:rPr>
            </w:pPr>
          </w:p>
        </w:tc>
        <w:tc>
          <w:tcPr>
            <w:tcW w:w="2558" w:type="dxa"/>
          </w:tcPr>
          <w:p w14:paraId="3E48D870" w14:textId="77777777" w:rsidR="00FF0665" w:rsidRDefault="00FF0665" w:rsidP="00513883">
            <w:pPr>
              <w:jc w:val="center"/>
              <w:rPr>
                <w:rFonts w:cs="Arial"/>
                <w:b/>
                <w:sz w:val="18"/>
                <w:lang w:val="es-MX"/>
              </w:rPr>
            </w:pPr>
          </w:p>
        </w:tc>
      </w:tr>
    </w:tbl>
    <w:p w14:paraId="7BFC067B"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55E6A22A" w14:textId="77777777" w:rsidR="00EA4D55" w:rsidRDefault="00EA4D55">
      <w:pPr>
        <w:keepNext/>
        <w:pBdr>
          <w:top w:val="nil"/>
          <w:left w:val="nil"/>
          <w:bottom w:val="nil"/>
          <w:right w:val="nil"/>
          <w:between w:val="nil"/>
        </w:pBdr>
        <w:tabs>
          <w:tab w:val="left" w:pos="737"/>
        </w:tabs>
        <w:rPr>
          <w:rFonts w:ascii="Arial" w:eastAsia="Arial" w:hAnsi="Arial" w:cs="Arial"/>
          <w:b/>
          <w:color w:val="000000"/>
          <w:sz w:val="18"/>
          <w:szCs w:val="18"/>
        </w:rPr>
      </w:pPr>
    </w:p>
    <w:p w14:paraId="706DFCF3" w14:textId="77777777" w:rsidR="00FF0665" w:rsidRDefault="00FF0665">
      <w:pPr>
        <w:keepNext/>
        <w:pBdr>
          <w:top w:val="nil"/>
          <w:left w:val="nil"/>
          <w:bottom w:val="nil"/>
          <w:right w:val="nil"/>
          <w:between w:val="nil"/>
        </w:pBdr>
        <w:tabs>
          <w:tab w:val="left" w:pos="737"/>
        </w:tabs>
        <w:rPr>
          <w:rFonts w:ascii="Arial" w:eastAsia="Arial" w:hAnsi="Arial" w:cs="Arial"/>
          <w:b/>
          <w:color w:val="000000"/>
          <w:sz w:val="18"/>
          <w:szCs w:val="18"/>
        </w:rPr>
      </w:pPr>
    </w:p>
    <w:p w14:paraId="6F1F99DB" w14:textId="77777777" w:rsidR="00EA4D55" w:rsidRDefault="00EA4D55">
      <w:pPr>
        <w:tabs>
          <w:tab w:val="left" w:pos="5655"/>
        </w:tabs>
        <w:rPr>
          <w:rFonts w:ascii="Arial" w:eastAsia="Arial" w:hAnsi="Arial" w:cs="Arial"/>
          <w:b/>
          <w:sz w:val="18"/>
          <w:szCs w:val="18"/>
        </w:rPr>
      </w:pPr>
    </w:p>
    <w:p w14:paraId="5E139EA6" w14:textId="5AD316D4" w:rsidR="00132945" w:rsidRDefault="00EA4D55">
      <w:pPr>
        <w:tabs>
          <w:tab w:val="left" w:pos="5655"/>
        </w:tabs>
        <w:rPr>
          <w:rFonts w:ascii="Arial" w:eastAsia="Arial" w:hAnsi="Arial" w:cs="Arial"/>
          <w:b/>
          <w:sz w:val="18"/>
          <w:szCs w:val="18"/>
        </w:rPr>
      </w:pPr>
      <w:r>
        <w:rPr>
          <w:rFonts w:ascii="Arial" w:eastAsia="Arial" w:hAnsi="Arial" w:cs="Arial"/>
          <w:b/>
          <w:sz w:val="18"/>
          <w:szCs w:val="18"/>
        </w:rPr>
        <w:lastRenderedPageBreak/>
        <w:t>TABLA DE CONTENIDO</w:t>
      </w:r>
      <w:r w:rsidR="00FF0665">
        <w:rPr>
          <w:rFonts w:ascii="Arial" w:eastAsia="Arial" w:hAnsi="Arial" w:cs="Arial"/>
          <w:b/>
          <w:sz w:val="18"/>
          <w:szCs w:val="18"/>
        </w:rPr>
        <w:tab/>
      </w:r>
    </w:p>
    <w:p w14:paraId="31BA4010" w14:textId="77777777" w:rsidR="00132945" w:rsidRDefault="00132945">
      <w:pPr>
        <w:rPr>
          <w:rFonts w:ascii="Arial" w:eastAsia="Arial" w:hAnsi="Arial" w:cs="Arial"/>
          <w:sz w:val="18"/>
          <w:szCs w:val="18"/>
        </w:rPr>
      </w:pPr>
    </w:p>
    <w:p w14:paraId="51388605" w14:textId="77777777" w:rsidR="00132945" w:rsidRDefault="00FF0665">
      <w:pPr>
        <w:jc w:val="both"/>
        <w:rPr>
          <w:rFonts w:ascii="Arial" w:eastAsia="Arial" w:hAnsi="Arial" w:cs="Arial"/>
          <w:b/>
          <w:sz w:val="18"/>
          <w:szCs w:val="18"/>
        </w:rPr>
      </w:pPr>
      <w:r>
        <w:rPr>
          <w:rFonts w:ascii="Arial" w:eastAsia="Arial" w:hAnsi="Arial" w:cs="Arial"/>
          <w:b/>
          <w:sz w:val="18"/>
          <w:szCs w:val="18"/>
        </w:rPr>
        <w:t>1 OBJETIVO Y ALCANCE</w:t>
      </w:r>
    </w:p>
    <w:p w14:paraId="007A505A" w14:textId="77777777" w:rsidR="00132945" w:rsidRDefault="00FF0665">
      <w:pPr>
        <w:jc w:val="both"/>
        <w:rPr>
          <w:rFonts w:ascii="Arial" w:eastAsia="Arial" w:hAnsi="Arial" w:cs="Arial"/>
          <w:b/>
          <w:sz w:val="18"/>
          <w:szCs w:val="18"/>
        </w:rPr>
      </w:pPr>
      <w:r>
        <w:rPr>
          <w:rFonts w:ascii="Arial" w:eastAsia="Arial" w:hAnsi="Arial" w:cs="Arial"/>
          <w:b/>
          <w:sz w:val="18"/>
          <w:szCs w:val="18"/>
        </w:rPr>
        <w:t>2 RESPONSABLES</w:t>
      </w:r>
    </w:p>
    <w:p w14:paraId="6F693AB3" w14:textId="77777777" w:rsidR="00132945" w:rsidRDefault="00FF0665">
      <w:pPr>
        <w:jc w:val="both"/>
        <w:rPr>
          <w:rFonts w:ascii="Arial" w:eastAsia="Arial" w:hAnsi="Arial" w:cs="Arial"/>
          <w:b/>
          <w:sz w:val="18"/>
          <w:szCs w:val="18"/>
        </w:rPr>
      </w:pPr>
      <w:r>
        <w:rPr>
          <w:rFonts w:ascii="Arial" w:eastAsia="Arial" w:hAnsi="Arial" w:cs="Arial"/>
          <w:b/>
          <w:sz w:val="18"/>
          <w:szCs w:val="18"/>
        </w:rPr>
        <w:t>3 GENERALIDADES</w:t>
      </w:r>
    </w:p>
    <w:p w14:paraId="32FDD319" w14:textId="77777777" w:rsidR="00132945" w:rsidRDefault="00FF0665">
      <w:pPr>
        <w:tabs>
          <w:tab w:val="left" w:pos="1080"/>
          <w:tab w:val="left" w:pos="1800"/>
        </w:tabs>
        <w:jc w:val="both"/>
        <w:rPr>
          <w:rFonts w:ascii="Arial" w:eastAsia="Arial" w:hAnsi="Arial" w:cs="Arial"/>
          <w:b/>
          <w:sz w:val="18"/>
          <w:szCs w:val="18"/>
        </w:rPr>
      </w:pPr>
      <w:r>
        <w:rPr>
          <w:rFonts w:ascii="Arial" w:eastAsia="Arial" w:hAnsi="Arial" w:cs="Arial"/>
          <w:b/>
          <w:sz w:val="18"/>
          <w:szCs w:val="18"/>
        </w:rPr>
        <w:t>4 DESARROLLO DEL PROCEDIMIENTO</w:t>
      </w:r>
    </w:p>
    <w:p w14:paraId="4E984504" w14:textId="77777777" w:rsidR="00132945" w:rsidRDefault="00FF0665">
      <w:pPr>
        <w:tabs>
          <w:tab w:val="left" w:pos="1080"/>
          <w:tab w:val="left" w:pos="1800"/>
        </w:tabs>
        <w:jc w:val="both"/>
        <w:rPr>
          <w:rFonts w:ascii="Arial" w:eastAsia="Arial" w:hAnsi="Arial" w:cs="Arial"/>
          <w:b/>
          <w:sz w:val="18"/>
          <w:szCs w:val="18"/>
        </w:rPr>
      </w:pPr>
      <w:r>
        <w:rPr>
          <w:rFonts w:ascii="Arial" w:eastAsia="Arial" w:hAnsi="Arial" w:cs="Arial"/>
          <w:b/>
          <w:sz w:val="18"/>
          <w:szCs w:val="18"/>
        </w:rPr>
        <w:t>5 DOCUMENTOS COMPLEMENTARIOS</w:t>
      </w:r>
    </w:p>
    <w:p w14:paraId="429C899D" w14:textId="77777777" w:rsidR="00132945" w:rsidRDefault="00132945">
      <w:pPr>
        <w:tabs>
          <w:tab w:val="left" w:pos="1080"/>
          <w:tab w:val="left" w:pos="1800"/>
        </w:tabs>
        <w:jc w:val="both"/>
        <w:rPr>
          <w:rFonts w:ascii="Arial" w:eastAsia="Arial" w:hAnsi="Arial" w:cs="Arial"/>
          <w:b/>
          <w:sz w:val="18"/>
          <w:szCs w:val="18"/>
        </w:rPr>
      </w:pPr>
    </w:p>
    <w:p w14:paraId="0A5819BD" w14:textId="77777777" w:rsidR="00132945" w:rsidRDefault="00132945">
      <w:pPr>
        <w:tabs>
          <w:tab w:val="left" w:pos="1080"/>
          <w:tab w:val="left" w:pos="1800"/>
        </w:tabs>
        <w:jc w:val="both"/>
        <w:rPr>
          <w:rFonts w:ascii="Arial" w:eastAsia="Arial" w:hAnsi="Arial" w:cs="Arial"/>
          <w:sz w:val="18"/>
          <w:szCs w:val="18"/>
        </w:rPr>
      </w:pPr>
    </w:p>
    <w:p w14:paraId="70E028FF" w14:textId="77777777" w:rsidR="00132945" w:rsidRDefault="00132945">
      <w:pPr>
        <w:tabs>
          <w:tab w:val="left" w:pos="731"/>
        </w:tabs>
        <w:ind w:left="360"/>
        <w:jc w:val="both"/>
        <w:rPr>
          <w:rFonts w:ascii="Arial" w:eastAsia="Arial" w:hAnsi="Arial" w:cs="Arial"/>
          <w:sz w:val="18"/>
          <w:szCs w:val="18"/>
        </w:rPr>
      </w:pPr>
    </w:p>
    <w:p w14:paraId="6291A776" w14:textId="77777777" w:rsidR="00132945" w:rsidRDefault="00132945">
      <w:pPr>
        <w:jc w:val="both"/>
        <w:rPr>
          <w:rFonts w:ascii="Arial" w:eastAsia="Arial" w:hAnsi="Arial" w:cs="Arial"/>
          <w:sz w:val="18"/>
          <w:szCs w:val="18"/>
        </w:rPr>
      </w:pPr>
    </w:p>
    <w:p w14:paraId="08D23835" w14:textId="77777777" w:rsidR="00132945" w:rsidRDefault="00132945">
      <w:pPr>
        <w:jc w:val="both"/>
        <w:rPr>
          <w:rFonts w:ascii="Arial" w:eastAsia="Arial" w:hAnsi="Arial" w:cs="Arial"/>
          <w:sz w:val="18"/>
          <w:szCs w:val="18"/>
        </w:rPr>
      </w:pPr>
    </w:p>
    <w:p w14:paraId="03C2F0AC" w14:textId="77777777" w:rsidR="00132945" w:rsidRDefault="00132945">
      <w:pPr>
        <w:rPr>
          <w:rFonts w:ascii="Arial" w:eastAsia="Arial" w:hAnsi="Arial" w:cs="Arial"/>
          <w:sz w:val="18"/>
          <w:szCs w:val="18"/>
        </w:rPr>
      </w:pPr>
    </w:p>
    <w:p w14:paraId="6897986D" w14:textId="77777777" w:rsidR="00132945" w:rsidRDefault="00132945">
      <w:pPr>
        <w:rPr>
          <w:rFonts w:ascii="Arial" w:eastAsia="Arial" w:hAnsi="Arial" w:cs="Arial"/>
          <w:sz w:val="18"/>
          <w:szCs w:val="18"/>
        </w:rPr>
      </w:pPr>
    </w:p>
    <w:p w14:paraId="1ABF724E" w14:textId="77777777" w:rsidR="00132945" w:rsidRDefault="00132945">
      <w:pPr>
        <w:rPr>
          <w:rFonts w:ascii="Arial" w:eastAsia="Arial" w:hAnsi="Arial" w:cs="Arial"/>
          <w:sz w:val="18"/>
          <w:szCs w:val="18"/>
        </w:rPr>
      </w:pPr>
    </w:p>
    <w:p w14:paraId="3D90D29C" w14:textId="77777777" w:rsidR="00132945" w:rsidRDefault="00132945">
      <w:pPr>
        <w:rPr>
          <w:rFonts w:ascii="Arial" w:eastAsia="Arial" w:hAnsi="Arial" w:cs="Arial"/>
          <w:sz w:val="18"/>
          <w:szCs w:val="18"/>
        </w:rPr>
      </w:pPr>
    </w:p>
    <w:p w14:paraId="77EC6DF4" w14:textId="77777777" w:rsidR="00132945" w:rsidRDefault="00132945">
      <w:pPr>
        <w:rPr>
          <w:rFonts w:ascii="Arial" w:eastAsia="Arial" w:hAnsi="Arial" w:cs="Arial"/>
          <w:sz w:val="18"/>
          <w:szCs w:val="18"/>
        </w:rPr>
        <w:sectPr w:rsidR="00132945">
          <w:headerReference w:type="default" r:id="rId8"/>
          <w:footerReference w:type="default" r:id="rId9"/>
          <w:pgSz w:w="12240" w:h="15840"/>
          <w:pgMar w:top="1701" w:right="1134" w:bottom="1418" w:left="1134" w:header="1134" w:footer="851" w:gutter="0"/>
          <w:pgNumType w:start="1"/>
          <w:cols w:space="720"/>
        </w:sectPr>
      </w:pPr>
    </w:p>
    <w:p w14:paraId="44432E30" w14:textId="77777777" w:rsidR="00132945" w:rsidRDefault="00132945">
      <w:pPr>
        <w:keepNext/>
        <w:pBdr>
          <w:top w:val="nil"/>
          <w:left w:val="nil"/>
          <w:bottom w:val="nil"/>
          <w:right w:val="nil"/>
          <w:between w:val="nil"/>
        </w:pBdr>
        <w:jc w:val="both"/>
        <w:rPr>
          <w:rFonts w:ascii="Arial" w:eastAsia="Arial" w:hAnsi="Arial" w:cs="Arial"/>
          <w:b/>
          <w:color w:val="000000"/>
          <w:sz w:val="18"/>
          <w:szCs w:val="18"/>
        </w:rPr>
      </w:pPr>
    </w:p>
    <w:p w14:paraId="604FCDB7" w14:textId="3CF09B82" w:rsidR="00132945" w:rsidRPr="00EA4D55" w:rsidRDefault="00FF0665" w:rsidP="00EA4D55">
      <w:pPr>
        <w:pStyle w:val="Prrafodelista"/>
        <w:keepNext/>
        <w:numPr>
          <w:ilvl w:val="0"/>
          <w:numId w:val="16"/>
        </w:numPr>
        <w:pBdr>
          <w:top w:val="nil"/>
          <w:left w:val="nil"/>
          <w:bottom w:val="nil"/>
          <w:right w:val="nil"/>
          <w:between w:val="nil"/>
        </w:pBdr>
        <w:jc w:val="both"/>
        <w:rPr>
          <w:rFonts w:ascii="Arial" w:eastAsia="Arial" w:hAnsi="Arial" w:cs="Arial"/>
          <w:b/>
          <w:color w:val="000000"/>
          <w:sz w:val="18"/>
          <w:szCs w:val="18"/>
        </w:rPr>
      </w:pPr>
      <w:r w:rsidRPr="00EA4D55">
        <w:rPr>
          <w:rFonts w:ascii="Arial" w:eastAsia="Arial" w:hAnsi="Arial" w:cs="Arial"/>
          <w:b/>
          <w:color w:val="000000"/>
          <w:sz w:val="18"/>
          <w:szCs w:val="18"/>
        </w:rPr>
        <w:t xml:space="preserve"> OBJETIVO Y ALCANCE</w:t>
      </w:r>
    </w:p>
    <w:p w14:paraId="7093BCFE" w14:textId="77777777" w:rsidR="00132945" w:rsidRDefault="00132945">
      <w:pPr>
        <w:keepNext/>
        <w:pBdr>
          <w:top w:val="nil"/>
          <w:left w:val="nil"/>
          <w:bottom w:val="nil"/>
          <w:right w:val="nil"/>
          <w:between w:val="nil"/>
        </w:pBdr>
        <w:jc w:val="both"/>
        <w:rPr>
          <w:rFonts w:ascii="Arial" w:eastAsia="Arial" w:hAnsi="Arial" w:cs="Arial"/>
          <w:b/>
          <w:sz w:val="18"/>
          <w:szCs w:val="18"/>
        </w:rPr>
      </w:pPr>
    </w:p>
    <w:p w14:paraId="6EC66278" w14:textId="77777777" w:rsidR="00132945" w:rsidRDefault="00FF0665">
      <w:pPr>
        <w:jc w:val="both"/>
        <w:rPr>
          <w:rFonts w:ascii="Arial" w:eastAsia="Arial" w:hAnsi="Arial" w:cs="Arial"/>
          <w:sz w:val="18"/>
          <w:szCs w:val="18"/>
        </w:rPr>
      </w:pPr>
      <w:r>
        <w:rPr>
          <w:rFonts w:ascii="Arial" w:eastAsia="Arial" w:hAnsi="Arial" w:cs="Arial"/>
          <w:sz w:val="18"/>
          <w:szCs w:val="18"/>
        </w:rPr>
        <w:t>Establecer la metodología para identificar aspectos (causas) y evaluar los impactos ambientales (efectos) desde la perspectiva del ciclo de vida de los productos y servicios de la Corporación CDT de Gas, mediante criterios que permitan la gestión del desempeño ambiental efectivo, con el fin de mitigar y compensar los impactos sobre el ambiente a través de programas de gestión ambiental, controles operacionales y mejoramiento continuo, garantizando la mejora del Sistema de Gestión Ambiental.</w:t>
      </w:r>
    </w:p>
    <w:p w14:paraId="4BBC7BB8" w14:textId="77777777" w:rsidR="00132945" w:rsidRDefault="00132945">
      <w:pPr>
        <w:pBdr>
          <w:top w:val="nil"/>
          <w:left w:val="nil"/>
          <w:bottom w:val="nil"/>
          <w:right w:val="nil"/>
          <w:between w:val="nil"/>
        </w:pBdr>
        <w:tabs>
          <w:tab w:val="left" w:pos="204"/>
        </w:tabs>
        <w:jc w:val="both"/>
        <w:rPr>
          <w:rFonts w:ascii="Arial" w:eastAsia="Arial" w:hAnsi="Arial" w:cs="Arial"/>
          <w:sz w:val="18"/>
          <w:szCs w:val="18"/>
        </w:rPr>
      </w:pPr>
    </w:p>
    <w:p w14:paraId="18E331DD" w14:textId="6CA456C7" w:rsidR="00132945" w:rsidRDefault="00FF0665">
      <w:pPr>
        <w:pBdr>
          <w:top w:val="nil"/>
          <w:left w:val="nil"/>
          <w:bottom w:val="nil"/>
          <w:right w:val="nil"/>
          <w:between w:val="nil"/>
        </w:pBdr>
        <w:tabs>
          <w:tab w:val="left" w:pos="204"/>
        </w:tabs>
        <w:jc w:val="both"/>
        <w:rPr>
          <w:rFonts w:ascii="Arial" w:eastAsia="Arial" w:hAnsi="Arial" w:cs="Arial"/>
          <w:sz w:val="18"/>
          <w:szCs w:val="18"/>
        </w:rPr>
      </w:pPr>
      <w:r>
        <w:rPr>
          <w:rFonts w:ascii="Arial" w:eastAsia="Arial" w:hAnsi="Arial" w:cs="Arial"/>
          <w:sz w:val="18"/>
          <w:szCs w:val="18"/>
        </w:rPr>
        <w:t xml:space="preserve">Este procedimiento aplica a todos las actividades y procesos de dirección, misionales y de soporte que se desarrollan en las instalaciones de la Corporación CDT de Gas. </w:t>
      </w:r>
    </w:p>
    <w:p w14:paraId="77A20135" w14:textId="1D154445" w:rsidR="00FC0D95" w:rsidRPr="00D51CF1" w:rsidRDefault="00FC0D95">
      <w:pPr>
        <w:pBdr>
          <w:top w:val="nil"/>
          <w:left w:val="nil"/>
          <w:bottom w:val="nil"/>
          <w:right w:val="nil"/>
          <w:between w:val="nil"/>
        </w:pBdr>
        <w:tabs>
          <w:tab w:val="left" w:pos="204"/>
        </w:tabs>
        <w:jc w:val="both"/>
        <w:rPr>
          <w:rFonts w:ascii="Arial" w:eastAsia="Arial" w:hAnsi="Arial" w:cs="Arial"/>
          <w:sz w:val="18"/>
          <w:szCs w:val="18"/>
        </w:rPr>
      </w:pPr>
    </w:p>
    <w:p w14:paraId="53E8C1D7" w14:textId="6EFE3914" w:rsidR="00FC0D95" w:rsidRPr="00D51CF1" w:rsidRDefault="00D51CF1">
      <w:pPr>
        <w:pBdr>
          <w:top w:val="nil"/>
          <w:left w:val="nil"/>
          <w:bottom w:val="nil"/>
          <w:right w:val="nil"/>
          <w:between w:val="nil"/>
        </w:pBdr>
        <w:tabs>
          <w:tab w:val="left" w:pos="204"/>
        </w:tabs>
        <w:jc w:val="both"/>
        <w:rPr>
          <w:rFonts w:ascii="Arial" w:eastAsia="Arial" w:hAnsi="Arial" w:cs="Arial"/>
          <w:sz w:val="18"/>
          <w:szCs w:val="18"/>
        </w:rPr>
      </w:pPr>
      <w:r w:rsidRPr="00D51CF1">
        <w:rPr>
          <w:rFonts w:ascii="Arial" w:hAnsi="Arial" w:cs="Arial"/>
          <w:sz w:val="18"/>
          <w:szCs w:val="18"/>
        </w:rPr>
        <w:t>Se realizará su respectiva revisión y/o actualización de manera anual en el marco del plan anual de trabajo ambiental o cuando se requiera, dadas condiciones no controlables externas o internas que impacten la gestión ambiental de la Corporación.</w:t>
      </w:r>
    </w:p>
    <w:p w14:paraId="5EFCB3F7" w14:textId="77777777" w:rsidR="00132945" w:rsidRDefault="00132945">
      <w:pPr>
        <w:rPr>
          <w:sz w:val="18"/>
          <w:szCs w:val="18"/>
        </w:rPr>
      </w:pPr>
    </w:p>
    <w:p w14:paraId="1F90EBEA" w14:textId="454AB13A" w:rsidR="00132945" w:rsidRPr="00EA4D55" w:rsidRDefault="00FF0665" w:rsidP="00EA4D55">
      <w:pPr>
        <w:pStyle w:val="Prrafodelista"/>
        <w:numPr>
          <w:ilvl w:val="0"/>
          <w:numId w:val="16"/>
        </w:numPr>
        <w:jc w:val="both"/>
        <w:rPr>
          <w:rFonts w:ascii="Arial" w:eastAsia="Arial" w:hAnsi="Arial" w:cs="Arial"/>
          <w:b/>
          <w:sz w:val="18"/>
          <w:szCs w:val="18"/>
        </w:rPr>
      </w:pPr>
      <w:r w:rsidRPr="00EA4D55">
        <w:rPr>
          <w:rFonts w:ascii="Arial" w:eastAsia="Arial" w:hAnsi="Arial" w:cs="Arial"/>
          <w:b/>
          <w:sz w:val="18"/>
          <w:szCs w:val="18"/>
        </w:rPr>
        <w:t xml:space="preserve"> RESPONSABLES</w:t>
      </w:r>
    </w:p>
    <w:p w14:paraId="15B73A0A" w14:textId="77777777" w:rsidR="00132945" w:rsidRDefault="00FF0665">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sz w:val="18"/>
          <w:szCs w:val="18"/>
        </w:rPr>
        <w:t>Sistemas Integrados</w:t>
      </w:r>
    </w:p>
    <w:p w14:paraId="313A56CB" w14:textId="77777777" w:rsidR="00132945" w:rsidRDefault="00132945">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p>
    <w:p w14:paraId="26207653" w14:textId="0C5FF10D" w:rsidR="00132945" w:rsidRPr="00EA4D55" w:rsidRDefault="00FF0665" w:rsidP="00EA4D55">
      <w:pPr>
        <w:pStyle w:val="Prrafodelista"/>
        <w:numPr>
          <w:ilvl w:val="0"/>
          <w:numId w:val="16"/>
        </w:num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r w:rsidRPr="00EA4D55">
        <w:rPr>
          <w:rFonts w:ascii="Arial" w:eastAsia="Arial" w:hAnsi="Arial" w:cs="Arial"/>
          <w:b/>
          <w:sz w:val="18"/>
          <w:szCs w:val="18"/>
        </w:rPr>
        <w:t xml:space="preserve"> DEFINICIONES</w:t>
      </w:r>
    </w:p>
    <w:p w14:paraId="46681A0E" w14:textId="31869884" w:rsidR="00132945" w:rsidRDefault="00FF0665">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Medio Ambiente:</w:t>
      </w:r>
      <w:r>
        <w:rPr>
          <w:rFonts w:ascii="Arial" w:eastAsia="Arial" w:hAnsi="Arial" w:cs="Arial"/>
          <w:sz w:val="18"/>
          <w:szCs w:val="18"/>
        </w:rPr>
        <w:t xml:space="preserve"> Entorno en el cual una organización opera, incluidos el agua, aire, suelo, los recursos </w:t>
      </w:r>
      <w:r w:rsidR="00EA4D55">
        <w:rPr>
          <w:rFonts w:ascii="Arial" w:eastAsia="Arial" w:hAnsi="Arial" w:cs="Arial"/>
          <w:sz w:val="18"/>
          <w:szCs w:val="18"/>
        </w:rPr>
        <w:t>naturales, la</w:t>
      </w:r>
      <w:r>
        <w:rPr>
          <w:rFonts w:ascii="Arial" w:eastAsia="Arial" w:hAnsi="Arial" w:cs="Arial"/>
          <w:sz w:val="18"/>
          <w:szCs w:val="18"/>
        </w:rPr>
        <w:t xml:space="preserve"> flora, la fauna, los seres humanos y sus interrelaciones.</w:t>
      </w:r>
    </w:p>
    <w:p w14:paraId="22BC6501" w14:textId="77777777" w:rsidR="00132945" w:rsidRDefault="00FF0665">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Aspecto Ambiental:</w:t>
      </w:r>
      <w:r>
        <w:rPr>
          <w:rFonts w:ascii="Arial" w:eastAsia="Arial" w:hAnsi="Arial" w:cs="Arial"/>
          <w:sz w:val="18"/>
          <w:szCs w:val="18"/>
        </w:rPr>
        <w:t xml:space="preserve"> Elemento de las actividades, productos o servicios de la organización que pueden interactuar con el medio ambiente.  </w:t>
      </w:r>
    </w:p>
    <w:p w14:paraId="307B89A4" w14:textId="77777777" w:rsidR="00132945" w:rsidRDefault="00FF0665">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Impacto Ambiental:</w:t>
      </w:r>
      <w:r>
        <w:rPr>
          <w:rFonts w:ascii="Arial" w:eastAsia="Arial" w:hAnsi="Arial" w:cs="Arial"/>
          <w:sz w:val="18"/>
          <w:szCs w:val="18"/>
        </w:rPr>
        <w:t xml:space="preserve"> Cualquier cambio en el medio ambiente, ya sea adverso o beneficioso como resultado parcial o total de los aspectos ambientales.</w:t>
      </w:r>
    </w:p>
    <w:p w14:paraId="0E5C2DDA" w14:textId="77777777" w:rsidR="00132945" w:rsidRDefault="00FF0665">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Riesgo Ambiental:</w:t>
      </w:r>
      <w:r>
        <w:rPr>
          <w:rFonts w:ascii="Arial" w:eastAsia="Arial" w:hAnsi="Arial" w:cs="Arial"/>
          <w:sz w:val="18"/>
          <w:szCs w:val="18"/>
        </w:rPr>
        <w:t xml:space="preserve"> Es la posibilidad de que se produzca daño al medio ambiente, a los seres vivos y a la salud humana, ya sea de manera natural o por acción humana.</w:t>
      </w:r>
    </w:p>
    <w:p w14:paraId="0157AC70" w14:textId="77777777" w:rsidR="00132945" w:rsidRDefault="00132945">
      <w:p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p>
    <w:p w14:paraId="1B7EE68F" w14:textId="77777777" w:rsidR="00132945" w:rsidRDefault="00132945">
      <w:p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p>
    <w:p w14:paraId="6E5FB352" w14:textId="35F0D2A4" w:rsidR="00132945" w:rsidRPr="00EA4D55" w:rsidRDefault="00FF0665" w:rsidP="00EA4D55">
      <w:pPr>
        <w:pStyle w:val="Prrafodelista"/>
        <w:numPr>
          <w:ilvl w:val="0"/>
          <w:numId w:val="16"/>
        </w:num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r w:rsidRPr="00EA4D55">
        <w:rPr>
          <w:rFonts w:ascii="Arial" w:eastAsia="Arial" w:hAnsi="Arial" w:cs="Arial"/>
          <w:b/>
          <w:sz w:val="18"/>
          <w:szCs w:val="18"/>
        </w:rPr>
        <w:t xml:space="preserve"> GENERALIDADES</w:t>
      </w:r>
    </w:p>
    <w:p w14:paraId="686F3F0B" w14:textId="77777777" w:rsidR="00132945" w:rsidRDefault="00132945">
      <w:p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p>
    <w:p w14:paraId="0ED280F6" w14:textId="77777777" w:rsidR="00132945" w:rsidRDefault="00FF0665">
      <w:pPr>
        <w:jc w:val="both"/>
        <w:rPr>
          <w:rFonts w:ascii="Arial" w:eastAsia="Arial" w:hAnsi="Arial" w:cs="Arial"/>
          <w:sz w:val="18"/>
          <w:szCs w:val="18"/>
        </w:rPr>
      </w:pPr>
      <w:r>
        <w:rPr>
          <w:rFonts w:ascii="Arial" w:eastAsia="Arial" w:hAnsi="Arial" w:cs="Arial"/>
          <w:sz w:val="18"/>
          <w:szCs w:val="18"/>
        </w:rPr>
        <w:t>Comienza con la identificación de los aspectos ambientales asociados a cada proceso o actividad (riesgo u oportunidad), continúa con la evaluación de los impactos y finaliza con el seguimiento de los controles operacionales establecidos para implementar las oportunidades de mejora y optimizar el desempeño ambiental dentro de la Corporación.</w:t>
      </w:r>
    </w:p>
    <w:p w14:paraId="3CAA096D" w14:textId="5BB1F5B5" w:rsidR="00132945" w:rsidRDefault="00FF0665">
      <w:pPr>
        <w:jc w:val="both"/>
        <w:rPr>
          <w:rFonts w:ascii="Arial" w:eastAsia="Arial" w:hAnsi="Arial" w:cs="Arial"/>
          <w:sz w:val="18"/>
          <w:szCs w:val="18"/>
        </w:rPr>
      </w:pPr>
      <w:r>
        <w:rPr>
          <w:rFonts w:ascii="Arial" w:eastAsia="Arial" w:hAnsi="Arial" w:cs="Arial"/>
          <w:sz w:val="18"/>
          <w:szCs w:val="18"/>
        </w:rPr>
        <w:t xml:space="preserve">La Matriz de Identificación de Aspectos, Impactos y Riesgos Ambientales es la herramienta que se utiliza para el registro, identificación, análisis y evaluación de las posibles situaciones que se pueden presentar a raíz del desarrollo de las operaciones en la Corporación, con lo cual se considera la gestión del Ciclo de Vida en el desarrollo de las actividades y servicios prestados en la Corporación CDT de Gas. Desde la adquisición de insumos, la implementación de buenas prácticas de </w:t>
      </w:r>
      <w:r w:rsidR="00EA4D55">
        <w:rPr>
          <w:rFonts w:ascii="Arial" w:eastAsia="Arial" w:hAnsi="Arial" w:cs="Arial"/>
          <w:sz w:val="18"/>
          <w:szCs w:val="18"/>
        </w:rPr>
        <w:t>gestión de</w:t>
      </w:r>
      <w:r>
        <w:rPr>
          <w:rFonts w:ascii="Arial" w:eastAsia="Arial" w:hAnsi="Arial" w:cs="Arial"/>
          <w:sz w:val="18"/>
          <w:szCs w:val="18"/>
        </w:rPr>
        <w:t xml:space="preserve"> los productos y servicios hasta la ejecución de controles operacionales que prevengan y mitiguen impactos ambientales y promuevan por el desarrollo sostenible dentro de la Corporación.</w:t>
      </w:r>
    </w:p>
    <w:p w14:paraId="62386CF1" w14:textId="77777777" w:rsidR="00132945" w:rsidRDefault="00FF0665">
      <w:pPr>
        <w:jc w:val="both"/>
        <w:rPr>
          <w:rFonts w:ascii="Arial" w:eastAsia="Arial" w:hAnsi="Arial" w:cs="Arial"/>
          <w:sz w:val="18"/>
          <w:szCs w:val="18"/>
        </w:rPr>
      </w:pPr>
      <w:r>
        <w:rPr>
          <w:rFonts w:ascii="Arial" w:eastAsia="Arial" w:hAnsi="Arial" w:cs="Arial"/>
          <w:sz w:val="18"/>
          <w:szCs w:val="18"/>
        </w:rPr>
        <w:t>Este procedimiento le permite a la Corporación CDT de Gas determinar los aspectos ambientales derivados de sus actividades y servicios que puede controlar y de aquellos en los que puede influir, y evaluar los impactos ambientales asociados, desde una perspectiva de ciclo de vida.</w:t>
      </w:r>
    </w:p>
    <w:p w14:paraId="29B84B4B" w14:textId="77777777" w:rsidR="00132945" w:rsidRDefault="00132945">
      <w:pPr>
        <w:jc w:val="both"/>
        <w:rPr>
          <w:rFonts w:ascii="Arial" w:eastAsia="Arial" w:hAnsi="Arial" w:cs="Arial"/>
          <w:sz w:val="18"/>
          <w:szCs w:val="18"/>
        </w:rPr>
      </w:pPr>
    </w:p>
    <w:p w14:paraId="1E2D4BBF" w14:textId="77777777" w:rsidR="00132945" w:rsidRDefault="00FF0665">
      <w:pPr>
        <w:jc w:val="both"/>
        <w:rPr>
          <w:rFonts w:ascii="Arial" w:eastAsia="Arial" w:hAnsi="Arial" w:cs="Arial"/>
          <w:sz w:val="18"/>
          <w:szCs w:val="18"/>
        </w:rPr>
      </w:pPr>
      <w:r>
        <w:rPr>
          <w:rFonts w:ascii="Arial" w:eastAsia="Arial" w:hAnsi="Arial" w:cs="Arial"/>
          <w:sz w:val="18"/>
          <w:szCs w:val="18"/>
        </w:rPr>
        <w:t>En este sentido el procedimiento se debe aplicar teniendo en cuenta la gestión de la Corporación CDT de Gas en cada una de sus dos sedes y su contexto interno y externo, para el diligenciamiento de las matrices se entenderán los procesos especificados desde el mapa de procesos en el Sistema Integrado de Gestión.</w:t>
      </w:r>
    </w:p>
    <w:p w14:paraId="4ABFAD83" w14:textId="77777777" w:rsidR="00132945" w:rsidRDefault="00FF0665">
      <w:pPr>
        <w:jc w:val="both"/>
        <w:rPr>
          <w:rFonts w:ascii="Arial" w:eastAsia="Arial" w:hAnsi="Arial" w:cs="Arial"/>
          <w:sz w:val="18"/>
          <w:szCs w:val="18"/>
        </w:rPr>
      </w:pPr>
      <w:r>
        <w:rPr>
          <w:rFonts w:ascii="Arial" w:eastAsia="Arial" w:hAnsi="Arial" w:cs="Arial"/>
          <w:sz w:val="18"/>
          <w:szCs w:val="18"/>
        </w:rPr>
        <w:t xml:space="preserve"> </w:t>
      </w:r>
    </w:p>
    <w:p w14:paraId="36704D3D" w14:textId="77777777" w:rsidR="00132945" w:rsidRDefault="00FF0665">
      <w:pPr>
        <w:jc w:val="both"/>
        <w:rPr>
          <w:rFonts w:ascii="Arial" w:eastAsia="Arial" w:hAnsi="Arial" w:cs="Arial"/>
          <w:sz w:val="18"/>
          <w:szCs w:val="18"/>
        </w:rPr>
      </w:pPr>
      <w:r>
        <w:rPr>
          <w:rFonts w:ascii="Arial" w:eastAsia="Arial" w:hAnsi="Arial" w:cs="Arial"/>
          <w:sz w:val="18"/>
          <w:szCs w:val="18"/>
        </w:rPr>
        <w:t>La actualización de los Aspectos, Impactos y Riesgos Ambientales se debe realizar cada vez que se generen cambios en procesos, actividades, nuevos proyectos, adquisición de equipos, por nueva o actualizada legislación, por solicitud de alguna de las partes interesadas o cuando se conozca un nuevo riesgo.</w:t>
      </w:r>
    </w:p>
    <w:p w14:paraId="0D4FDE0D" w14:textId="77777777" w:rsidR="00132945" w:rsidRDefault="00132945">
      <w:pPr>
        <w:jc w:val="both"/>
        <w:rPr>
          <w:rFonts w:ascii="Arial" w:eastAsia="Arial" w:hAnsi="Arial" w:cs="Arial"/>
          <w:sz w:val="18"/>
          <w:szCs w:val="18"/>
        </w:rPr>
      </w:pPr>
    </w:p>
    <w:p w14:paraId="4C0657BD" w14:textId="37C7618B" w:rsidR="00132945" w:rsidRDefault="00FF0665">
      <w:pPr>
        <w:jc w:val="both"/>
        <w:rPr>
          <w:rFonts w:ascii="Arial" w:eastAsia="Arial" w:hAnsi="Arial" w:cs="Arial"/>
          <w:sz w:val="18"/>
          <w:szCs w:val="18"/>
        </w:rPr>
      </w:pPr>
      <w:r>
        <w:rPr>
          <w:rFonts w:ascii="Arial" w:eastAsia="Arial" w:hAnsi="Arial" w:cs="Arial"/>
          <w:sz w:val="18"/>
          <w:szCs w:val="18"/>
        </w:rPr>
        <w:t>El resultado de la aplicación de este procedimiento se mantiene como información documentada en el formato:</w:t>
      </w:r>
      <w:r>
        <w:rPr>
          <w:rFonts w:ascii="Arial" w:eastAsia="Arial" w:hAnsi="Arial" w:cs="Arial"/>
          <w:sz w:val="18"/>
          <w:szCs w:val="18"/>
          <w:shd w:val="clear" w:color="auto" w:fill="EAD1DC"/>
        </w:rPr>
        <w:t xml:space="preserve"> SGA-XXX</w:t>
      </w:r>
      <w:r>
        <w:rPr>
          <w:rFonts w:ascii="Arial" w:eastAsia="Arial" w:hAnsi="Arial" w:cs="Arial"/>
          <w:sz w:val="18"/>
          <w:szCs w:val="18"/>
        </w:rPr>
        <w:t xml:space="preserve"> </w:t>
      </w:r>
      <w:r>
        <w:rPr>
          <w:rFonts w:ascii="Arial" w:eastAsia="Arial" w:hAnsi="Arial" w:cs="Arial"/>
          <w:sz w:val="18"/>
          <w:szCs w:val="18"/>
          <w:shd w:val="clear" w:color="auto" w:fill="EAD1DC"/>
        </w:rPr>
        <w:t xml:space="preserve">Matriz de identificación de aspectos, </w:t>
      </w:r>
      <w:r w:rsidR="00840D22">
        <w:rPr>
          <w:rFonts w:ascii="Arial" w:eastAsia="Arial" w:hAnsi="Arial" w:cs="Arial"/>
          <w:sz w:val="18"/>
          <w:szCs w:val="18"/>
          <w:shd w:val="clear" w:color="auto" w:fill="EAD1DC"/>
        </w:rPr>
        <w:t>impactos y</w:t>
      </w:r>
      <w:r>
        <w:rPr>
          <w:rFonts w:ascii="Arial" w:eastAsia="Arial" w:hAnsi="Arial" w:cs="Arial"/>
          <w:sz w:val="18"/>
          <w:szCs w:val="18"/>
          <w:shd w:val="clear" w:color="auto" w:fill="EAD1DC"/>
        </w:rPr>
        <w:t xml:space="preserve"> riesgos ambientales,</w:t>
      </w:r>
      <w:r>
        <w:rPr>
          <w:rFonts w:ascii="Arial" w:eastAsia="Arial" w:hAnsi="Arial" w:cs="Arial"/>
          <w:sz w:val="18"/>
          <w:szCs w:val="18"/>
        </w:rPr>
        <w:t xml:space="preserve"> así como el </w:t>
      </w:r>
      <w:r w:rsidR="000D1D76">
        <w:rPr>
          <w:rFonts w:ascii="Arial" w:eastAsia="Arial" w:hAnsi="Arial" w:cs="Arial"/>
          <w:sz w:val="18"/>
          <w:szCs w:val="18"/>
        </w:rPr>
        <w:t>Formato,</w:t>
      </w:r>
      <w:r>
        <w:rPr>
          <w:rFonts w:ascii="Arial" w:eastAsia="Arial" w:hAnsi="Arial" w:cs="Arial"/>
          <w:sz w:val="18"/>
          <w:szCs w:val="18"/>
        </w:rPr>
        <w:t xml:space="preserve"> se podrá consultar en el servidor \\192.168.10.1\ manual de Calidad.</w:t>
      </w:r>
    </w:p>
    <w:p w14:paraId="2A60BE49" w14:textId="77777777" w:rsidR="00132945" w:rsidRDefault="00132945">
      <w:pPr>
        <w:jc w:val="both"/>
        <w:rPr>
          <w:rFonts w:ascii="Arial" w:eastAsia="Arial" w:hAnsi="Arial" w:cs="Arial"/>
          <w:sz w:val="18"/>
          <w:szCs w:val="18"/>
        </w:rPr>
      </w:pPr>
    </w:p>
    <w:p w14:paraId="5C70BB14" w14:textId="77777777" w:rsidR="00132945" w:rsidRDefault="00132945">
      <w:pPr>
        <w:jc w:val="both"/>
        <w:rPr>
          <w:rFonts w:ascii="Arial" w:eastAsia="Arial" w:hAnsi="Arial" w:cs="Arial"/>
          <w:sz w:val="18"/>
          <w:szCs w:val="18"/>
        </w:rPr>
      </w:pPr>
    </w:p>
    <w:p w14:paraId="6BC5CFD2" w14:textId="77777777" w:rsidR="00132945" w:rsidRDefault="00132945">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p>
    <w:p w14:paraId="1EC2982A" w14:textId="77777777" w:rsidR="00132945" w:rsidRDefault="00132945">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p>
    <w:p w14:paraId="2A5433E3" w14:textId="04BCB263" w:rsidR="00132945" w:rsidRPr="00EA4D55" w:rsidRDefault="00FF0665" w:rsidP="00EA4D55">
      <w:pPr>
        <w:pStyle w:val="Prrafodelista"/>
        <w:numPr>
          <w:ilvl w:val="0"/>
          <w:numId w:val="16"/>
        </w:numPr>
        <w:jc w:val="both"/>
        <w:rPr>
          <w:rFonts w:ascii="Arial" w:eastAsia="Arial" w:hAnsi="Arial" w:cs="Arial"/>
          <w:b/>
          <w:sz w:val="18"/>
          <w:szCs w:val="18"/>
        </w:rPr>
      </w:pPr>
      <w:r w:rsidRPr="00EA4D55">
        <w:rPr>
          <w:rFonts w:ascii="Arial" w:eastAsia="Arial" w:hAnsi="Arial" w:cs="Arial"/>
          <w:b/>
          <w:sz w:val="18"/>
          <w:szCs w:val="18"/>
        </w:rPr>
        <w:t xml:space="preserve"> DESARROLLO DEL PROCEDIMIENTO</w:t>
      </w:r>
    </w:p>
    <w:p w14:paraId="7B5760E1" w14:textId="77777777" w:rsidR="00132945" w:rsidRDefault="00132945">
      <w:pPr>
        <w:jc w:val="both"/>
        <w:rPr>
          <w:rFonts w:ascii="Arial" w:eastAsia="Arial" w:hAnsi="Arial" w:cs="Arial"/>
          <w:b/>
          <w:sz w:val="18"/>
          <w:szCs w:val="18"/>
        </w:rPr>
      </w:pPr>
    </w:p>
    <w:p w14:paraId="622C9AA3" w14:textId="77777777" w:rsidR="00132945" w:rsidRDefault="00132945">
      <w:pPr>
        <w:jc w:val="both"/>
        <w:rPr>
          <w:rFonts w:ascii="Arial" w:eastAsia="Arial" w:hAnsi="Arial" w:cs="Arial"/>
          <w:b/>
          <w:sz w:val="18"/>
          <w:szCs w:val="18"/>
        </w:rPr>
      </w:pPr>
    </w:p>
    <w:tbl>
      <w:tblPr>
        <w:tblStyle w:val="a9"/>
        <w:tblW w:w="926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16"/>
        <w:gridCol w:w="2209"/>
        <w:gridCol w:w="3402"/>
        <w:gridCol w:w="1370"/>
        <w:gridCol w:w="1665"/>
      </w:tblGrid>
      <w:tr w:rsidR="00DD49F4" w14:paraId="45451490" w14:textId="77777777" w:rsidTr="00DD49F4">
        <w:tc>
          <w:tcPr>
            <w:tcW w:w="616" w:type="dxa"/>
            <w:shd w:val="clear" w:color="auto" w:fill="auto"/>
            <w:tcMar>
              <w:top w:w="100" w:type="dxa"/>
              <w:left w:w="100" w:type="dxa"/>
              <w:bottom w:w="100" w:type="dxa"/>
              <w:right w:w="100" w:type="dxa"/>
            </w:tcMar>
          </w:tcPr>
          <w:p w14:paraId="643545A4" w14:textId="6153F3D2" w:rsidR="00DD49F4" w:rsidRDefault="00DD49F4">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N</w:t>
            </w:r>
            <w:r w:rsidR="00EA4D55">
              <w:rPr>
                <w:rFonts w:ascii="Arial" w:eastAsia="Arial" w:hAnsi="Arial" w:cs="Arial"/>
                <w:b/>
                <w:sz w:val="18"/>
                <w:szCs w:val="18"/>
              </w:rPr>
              <w:t>o.</w:t>
            </w:r>
          </w:p>
        </w:tc>
        <w:tc>
          <w:tcPr>
            <w:tcW w:w="2209" w:type="dxa"/>
            <w:shd w:val="clear" w:color="auto" w:fill="auto"/>
            <w:tcMar>
              <w:top w:w="100" w:type="dxa"/>
              <w:left w:w="100" w:type="dxa"/>
              <w:bottom w:w="100" w:type="dxa"/>
              <w:right w:w="100" w:type="dxa"/>
            </w:tcMar>
          </w:tcPr>
          <w:p w14:paraId="6ABD8A07" w14:textId="77777777" w:rsidR="00DD49F4" w:rsidRDefault="00DD49F4">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Actividad</w:t>
            </w:r>
          </w:p>
        </w:tc>
        <w:tc>
          <w:tcPr>
            <w:tcW w:w="3402" w:type="dxa"/>
            <w:shd w:val="clear" w:color="auto" w:fill="auto"/>
            <w:tcMar>
              <w:top w:w="100" w:type="dxa"/>
              <w:left w:w="100" w:type="dxa"/>
              <w:bottom w:w="100" w:type="dxa"/>
              <w:right w:w="100" w:type="dxa"/>
            </w:tcMar>
          </w:tcPr>
          <w:p w14:paraId="3868EAF0" w14:textId="77777777" w:rsidR="00DD49F4" w:rsidRDefault="00DD49F4">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Descripción</w:t>
            </w:r>
          </w:p>
        </w:tc>
        <w:tc>
          <w:tcPr>
            <w:tcW w:w="1370" w:type="dxa"/>
            <w:shd w:val="clear" w:color="auto" w:fill="auto"/>
            <w:tcMar>
              <w:top w:w="100" w:type="dxa"/>
              <w:left w:w="100" w:type="dxa"/>
              <w:bottom w:w="100" w:type="dxa"/>
              <w:right w:w="100" w:type="dxa"/>
            </w:tcMar>
          </w:tcPr>
          <w:p w14:paraId="2C09DB1F" w14:textId="77777777" w:rsidR="00DD49F4" w:rsidRDefault="00DD49F4">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Responsable</w:t>
            </w:r>
          </w:p>
        </w:tc>
        <w:tc>
          <w:tcPr>
            <w:tcW w:w="1665" w:type="dxa"/>
            <w:shd w:val="clear" w:color="auto" w:fill="auto"/>
            <w:tcMar>
              <w:top w:w="100" w:type="dxa"/>
              <w:left w:w="100" w:type="dxa"/>
              <w:bottom w:w="100" w:type="dxa"/>
              <w:right w:w="100" w:type="dxa"/>
            </w:tcMar>
          </w:tcPr>
          <w:p w14:paraId="1127F740" w14:textId="77777777" w:rsidR="00DD49F4" w:rsidRDefault="00DD49F4">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Registro</w:t>
            </w:r>
          </w:p>
        </w:tc>
      </w:tr>
      <w:tr w:rsidR="00587CB4" w:rsidRPr="00587CB4" w14:paraId="547CEFCD" w14:textId="77777777" w:rsidTr="00DD49F4">
        <w:tc>
          <w:tcPr>
            <w:tcW w:w="616" w:type="dxa"/>
            <w:shd w:val="clear" w:color="auto" w:fill="auto"/>
            <w:tcMar>
              <w:top w:w="100" w:type="dxa"/>
              <w:left w:w="100" w:type="dxa"/>
              <w:bottom w:w="100" w:type="dxa"/>
              <w:right w:w="100" w:type="dxa"/>
            </w:tcMar>
          </w:tcPr>
          <w:p w14:paraId="51B3102B" w14:textId="50DF4EC1" w:rsidR="00587CB4" w:rsidRPr="009E5731" w:rsidRDefault="008D6E4A">
            <w:pPr>
              <w:widowControl w:val="0"/>
              <w:pBdr>
                <w:top w:val="nil"/>
                <w:left w:val="nil"/>
                <w:bottom w:val="nil"/>
                <w:right w:val="nil"/>
                <w:between w:val="nil"/>
              </w:pBdr>
              <w:rPr>
                <w:rFonts w:ascii="Arial" w:eastAsia="Arial" w:hAnsi="Arial" w:cs="Arial"/>
                <w:b/>
                <w:sz w:val="18"/>
                <w:szCs w:val="18"/>
              </w:rPr>
            </w:pPr>
            <w:r w:rsidRPr="009E5731">
              <w:rPr>
                <w:rFonts w:ascii="Arial" w:eastAsia="Arial" w:hAnsi="Arial" w:cs="Arial"/>
                <w:b/>
                <w:sz w:val="18"/>
                <w:szCs w:val="18"/>
              </w:rPr>
              <w:t>1</w:t>
            </w:r>
          </w:p>
        </w:tc>
        <w:tc>
          <w:tcPr>
            <w:tcW w:w="2209" w:type="dxa"/>
            <w:shd w:val="clear" w:color="auto" w:fill="auto"/>
            <w:tcMar>
              <w:top w:w="100" w:type="dxa"/>
              <w:left w:w="100" w:type="dxa"/>
              <w:bottom w:w="100" w:type="dxa"/>
              <w:right w:w="100" w:type="dxa"/>
            </w:tcMar>
          </w:tcPr>
          <w:p w14:paraId="5D802A38" w14:textId="1253A7F7" w:rsidR="00587CB4" w:rsidRPr="00587CB4" w:rsidRDefault="009E5731">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Identificación del entorno de los aspectos/impactos ambientales.</w:t>
            </w:r>
          </w:p>
        </w:tc>
        <w:tc>
          <w:tcPr>
            <w:tcW w:w="3402" w:type="dxa"/>
            <w:shd w:val="clear" w:color="auto" w:fill="auto"/>
            <w:tcMar>
              <w:top w:w="100" w:type="dxa"/>
              <w:left w:w="100" w:type="dxa"/>
              <w:bottom w:w="100" w:type="dxa"/>
              <w:right w:w="100" w:type="dxa"/>
            </w:tcMar>
          </w:tcPr>
          <w:p w14:paraId="2172E13A" w14:textId="08B08139" w:rsidR="00587CB4" w:rsidRDefault="008D6E4A">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Se inicia el diligenciamiento de la Matriz con la selección del proceso en el que se identifican los aspectos y se generan los impactos ambientales</w:t>
            </w:r>
            <w:r>
              <w:rPr>
                <w:rFonts w:ascii="Arial" w:eastAsia="Arial" w:hAnsi="Arial" w:cs="Arial"/>
                <w:bCs/>
                <w:sz w:val="18"/>
                <w:szCs w:val="18"/>
              </w:rPr>
              <w:t xml:space="preserve"> y el lugar específico o epicentro de la identificación del aspecto/impacto ambiental puntualmente.</w:t>
            </w:r>
          </w:p>
          <w:p w14:paraId="2646DDCC" w14:textId="77777777" w:rsidR="00A63C00" w:rsidRDefault="00A63C00">
            <w:pPr>
              <w:widowControl w:val="0"/>
              <w:pBdr>
                <w:top w:val="nil"/>
                <w:left w:val="nil"/>
                <w:bottom w:val="nil"/>
                <w:right w:val="nil"/>
                <w:between w:val="nil"/>
              </w:pBdr>
              <w:rPr>
                <w:rFonts w:ascii="Arial" w:eastAsia="Arial" w:hAnsi="Arial" w:cs="Arial"/>
                <w:bCs/>
                <w:sz w:val="18"/>
                <w:szCs w:val="18"/>
              </w:rPr>
            </w:pPr>
          </w:p>
          <w:p w14:paraId="6BA31B4E" w14:textId="4FE52EF2" w:rsidR="008D6E4A" w:rsidRDefault="008D6E4A">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De igual manera se selecciona la condición de operación en la que se registró dicho aspecto/impacto</w:t>
            </w:r>
            <w:r w:rsidR="00A63C00">
              <w:rPr>
                <w:rFonts w:ascii="Arial" w:eastAsia="Arial" w:hAnsi="Arial" w:cs="Arial"/>
                <w:bCs/>
                <w:sz w:val="18"/>
                <w:szCs w:val="18"/>
              </w:rPr>
              <w:t>, las condiciones de operación se definen como:</w:t>
            </w:r>
            <w:r w:rsidR="00A63C00">
              <w:rPr>
                <w:rFonts w:ascii="Arial" w:eastAsia="Arial" w:hAnsi="Arial" w:cs="Arial"/>
                <w:bCs/>
                <w:sz w:val="18"/>
                <w:szCs w:val="18"/>
              </w:rPr>
              <w:br/>
            </w:r>
            <w:r w:rsidR="00A63C00" w:rsidRPr="00A63C00">
              <w:rPr>
                <w:rFonts w:ascii="Arial" w:eastAsia="Arial" w:hAnsi="Arial" w:cs="Arial"/>
                <w:b/>
                <w:sz w:val="18"/>
                <w:szCs w:val="18"/>
              </w:rPr>
              <w:t>Normal:</w:t>
            </w:r>
            <w:r w:rsidR="00A63C00">
              <w:rPr>
                <w:rFonts w:ascii="Arial" w:eastAsia="Arial" w:hAnsi="Arial" w:cs="Arial"/>
                <w:bCs/>
                <w:sz w:val="18"/>
                <w:szCs w:val="18"/>
              </w:rPr>
              <w:t xml:space="preserve"> Actividad rutinaria dentro de los parámetros operacionales estándar.</w:t>
            </w:r>
          </w:p>
          <w:p w14:paraId="18E09611" w14:textId="430C74AF" w:rsidR="00A63C00" w:rsidRPr="00587CB4" w:rsidRDefault="00A63C00">
            <w:pPr>
              <w:widowControl w:val="0"/>
              <w:pBdr>
                <w:top w:val="nil"/>
                <w:left w:val="nil"/>
                <w:bottom w:val="nil"/>
                <w:right w:val="nil"/>
                <w:between w:val="nil"/>
              </w:pBdr>
              <w:rPr>
                <w:rFonts w:ascii="Arial" w:eastAsia="Arial" w:hAnsi="Arial" w:cs="Arial"/>
                <w:bCs/>
                <w:sz w:val="18"/>
                <w:szCs w:val="18"/>
              </w:rPr>
            </w:pPr>
            <w:r w:rsidRPr="00A63C00">
              <w:rPr>
                <w:rFonts w:ascii="Arial" w:eastAsia="Arial" w:hAnsi="Arial" w:cs="Arial"/>
                <w:b/>
                <w:sz w:val="18"/>
                <w:szCs w:val="18"/>
              </w:rPr>
              <w:t>Anormal:</w:t>
            </w:r>
            <w:r>
              <w:rPr>
                <w:rFonts w:ascii="Arial" w:eastAsia="Arial" w:hAnsi="Arial" w:cs="Arial"/>
                <w:bCs/>
                <w:sz w:val="18"/>
                <w:szCs w:val="18"/>
              </w:rPr>
              <w:t xml:space="preserve"> Situaciones imprevistas o de emergencia que alteran el desarrollo de la actividad de manera normal.</w:t>
            </w:r>
          </w:p>
        </w:tc>
        <w:tc>
          <w:tcPr>
            <w:tcW w:w="1370" w:type="dxa"/>
            <w:shd w:val="clear" w:color="auto" w:fill="auto"/>
            <w:tcMar>
              <w:top w:w="100" w:type="dxa"/>
              <w:left w:w="100" w:type="dxa"/>
              <w:bottom w:w="100" w:type="dxa"/>
              <w:right w:w="100" w:type="dxa"/>
            </w:tcMar>
          </w:tcPr>
          <w:p w14:paraId="7AE9B6FB" w14:textId="0D641B89" w:rsidR="00587CB4" w:rsidRPr="00587CB4" w:rsidRDefault="009E5731">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Profesional del SIG</w:t>
            </w:r>
          </w:p>
        </w:tc>
        <w:tc>
          <w:tcPr>
            <w:tcW w:w="1665" w:type="dxa"/>
            <w:shd w:val="clear" w:color="auto" w:fill="auto"/>
            <w:tcMar>
              <w:top w:w="100" w:type="dxa"/>
              <w:left w:w="100" w:type="dxa"/>
              <w:bottom w:w="100" w:type="dxa"/>
              <w:right w:w="100" w:type="dxa"/>
            </w:tcMar>
          </w:tcPr>
          <w:p w14:paraId="731DACD9" w14:textId="1ABC90E3" w:rsidR="00587CB4" w:rsidRPr="00587CB4" w:rsidRDefault="009E5731">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N/A</w:t>
            </w:r>
          </w:p>
        </w:tc>
      </w:tr>
      <w:tr w:rsidR="009E5731" w:rsidRPr="00587CB4" w14:paraId="7B5A2197" w14:textId="77777777" w:rsidTr="00DD49F4">
        <w:tc>
          <w:tcPr>
            <w:tcW w:w="616" w:type="dxa"/>
            <w:shd w:val="clear" w:color="auto" w:fill="auto"/>
            <w:tcMar>
              <w:top w:w="100" w:type="dxa"/>
              <w:left w:w="100" w:type="dxa"/>
              <w:bottom w:w="100" w:type="dxa"/>
              <w:right w:w="100" w:type="dxa"/>
            </w:tcMar>
          </w:tcPr>
          <w:p w14:paraId="664E1194" w14:textId="4F0F08D7" w:rsidR="009E5731" w:rsidRPr="009E5731" w:rsidRDefault="009E5731" w:rsidP="009E5731">
            <w:pPr>
              <w:widowControl w:val="0"/>
              <w:pBdr>
                <w:top w:val="nil"/>
                <w:left w:val="nil"/>
                <w:bottom w:val="nil"/>
                <w:right w:val="nil"/>
                <w:between w:val="nil"/>
              </w:pBdr>
              <w:rPr>
                <w:rFonts w:ascii="Arial" w:eastAsia="Arial" w:hAnsi="Arial" w:cs="Arial"/>
                <w:b/>
                <w:sz w:val="18"/>
                <w:szCs w:val="18"/>
              </w:rPr>
            </w:pPr>
            <w:r w:rsidRPr="009E5731">
              <w:rPr>
                <w:rFonts w:ascii="Arial" w:eastAsia="Arial" w:hAnsi="Arial" w:cs="Arial"/>
                <w:b/>
                <w:sz w:val="18"/>
                <w:szCs w:val="18"/>
              </w:rPr>
              <w:t>2</w:t>
            </w:r>
          </w:p>
        </w:tc>
        <w:tc>
          <w:tcPr>
            <w:tcW w:w="2209" w:type="dxa"/>
            <w:shd w:val="clear" w:color="auto" w:fill="auto"/>
            <w:tcMar>
              <w:top w:w="100" w:type="dxa"/>
              <w:left w:w="100" w:type="dxa"/>
              <w:bottom w:w="100" w:type="dxa"/>
              <w:right w:w="100" w:type="dxa"/>
            </w:tcMar>
          </w:tcPr>
          <w:p w14:paraId="5C054DDB" w14:textId="5267BFCB" w:rsidR="009E5731" w:rsidRPr="00587CB4" w:rsidRDefault="009E5731" w:rsidP="009E5731">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Definición de la actividad que genera el impacto ambiental</w:t>
            </w:r>
          </w:p>
        </w:tc>
        <w:tc>
          <w:tcPr>
            <w:tcW w:w="3402" w:type="dxa"/>
            <w:shd w:val="clear" w:color="auto" w:fill="auto"/>
            <w:tcMar>
              <w:top w:w="100" w:type="dxa"/>
              <w:left w:w="100" w:type="dxa"/>
              <w:bottom w:w="100" w:type="dxa"/>
              <w:right w:w="100" w:type="dxa"/>
            </w:tcMar>
          </w:tcPr>
          <w:p w14:paraId="7C8DBBBC" w14:textId="77777777" w:rsidR="009E5731" w:rsidRDefault="009E5731" w:rsidP="009E5731">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Se inicia con indicar el recurso natural que se ve afectado durante la actividad, los recursos definidos son el agua, el aire, la energía, el papel, el suelo la fauna y la flora.</w:t>
            </w:r>
          </w:p>
          <w:p w14:paraId="5288A466" w14:textId="39241698" w:rsidR="009E5731" w:rsidRPr="00587CB4" w:rsidRDefault="009E5731" w:rsidP="009E5731">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Dada esta clasificación se debe especificar qué acción puntual dentro del proceso genera el impacto ambiental, esto acompañado con su respectiva descripción. De esta manera se garantiza que la identificación de los aspectos ambientales lleve un orden lógico.</w:t>
            </w:r>
          </w:p>
        </w:tc>
        <w:tc>
          <w:tcPr>
            <w:tcW w:w="1370" w:type="dxa"/>
            <w:shd w:val="clear" w:color="auto" w:fill="auto"/>
            <w:tcMar>
              <w:top w:w="100" w:type="dxa"/>
              <w:left w:w="100" w:type="dxa"/>
              <w:bottom w:w="100" w:type="dxa"/>
              <w:right w:w="100" w:type="dxa"/>
            </w:tcMar>
          </w:tcPr>
          <w:p w14:paraId="5F17AEBA" w14:textId="7916DEEF" w:rsidR="009E5731" w:rsidRPr="00587CB4" w:rsidRDefault="009E5731" w:rsidP="009E5731">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Profesional del SIG</w:t>
            </w:r>
          </w:p>
        </w:tc>
        <w:tc>
          <w:tcPr>
            <w:tcW w:w="1665" w:type="dxa"/>
            <w:shd w:val="clear" w:color="auto" w:fill="auto"/>
            <w:tcMar>
              <w:top w:w="100" w:type="dxa"/>
              <w:left w:w="100" w:type="dxa"/>
              <w:bottom w:w="100" w:type="dxa"/>
              <w:right w:w="100" w:type="dxa"/>
            </w:tcMar>
          </w:tcPr>
          <w:p w14:paraId="2A96EEF6" w14:textId="7D738183" w:rsidR="009E5731" w:rsidRPr="00587CB4" w:rsidRDefault="009E5731" w:rsidP="009E5731">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N/A</w:t>
            </w:r>
          </w:p>
        </w:tc>
      </w:tr>
      <w:tr w:rsidR="009E5731" w14:paraId="2CB6B6A1" w14:textId="77777777" w:rsidTr="00DD49F4">
        <w:tc>
          <w:tcPr>
            <w:tcW w:w="616" w:type="dxa"/>
            <w:shd w:val="clear" w:color="auto" w:fill="auto"/>
            <w:tcMar>
              <w:top w:w="100" w:type="dxa"/>
              <w:left w:w="100" w:type="dxa"/>
              <w:bottom w:w="100" w:type="dxa"/>
              <w:right w:w="100" w:type="dxa"/>
            </w:tcMar>
          </w:tcPr>
          <w:p w14:paraId="0632A8A4" w14:textId="1E64CE2B"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3</w:t>
            </w:r>
          </w:p>
        </w:tc>
        <w:tc>
          <w:tcPr>
            <w:tcW w:w="2209" w:type="dxa"/>
            <w:shd w:val="clear" w:color="auto" w:fill="auto"/>
            <w:tcMar>
              <w:top w:w="100" w:type="dxa"/>
              <w:left w:w="100" w:type="dxa"/>
              <w:bottom w:w="100" w:type="dxa"/>
              <w:right w:w="100" w:type="dxa"/>
            </w:tcMar>
          </w:tcPr>
          <w:p w14:paraId="607C4443"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Identificación de los Aspecto Ambientales</w:t>
            </w:r>
          </w:p>
        </w:tc>
        <w:tc>
          <w:tcPr>
            <w:tcW w:w="3402" w:type="dxa"/>
            <w:shd w:val="clear" w:color="auto" w:fill="auto"/>
            <w:tcMar>
              <w:top w:w="100" w:type="dxa"/>
              <w:left w:w="100" w:type="dxa"/>
              <w:bottom w:w="100" w:type="dxa"/>
              <w:right w:w="100" w:type="dxa"/>
            </w:tcMar>
          </w:tcPr>
          <w:p w14:paraId="17A2649D" w14:textId="515CD8C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La identificación, clasificación y descripción de los aspectos ambientales se aborda desde el diagnóstico y evaluación de los procesos, el lugar en donde se desarrollan, y la actividad específica que origina el aspecto ambiental. Para esto se apoya en las caracterizaciones de los procesos y en los diagnósticos de las revisiones periódicas a las instalaciones.</w:t>
            </w:r>
          </w:p>
          <w:p w14:paraId="4BFA99AD"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tc>
        <w:tc>
          <w:tcPr>
            <w:tcW w:w="1370" w:type="dxa"/>
            <w:shd w:val="clear" w:color="auto" w:fill="auto"/>
            <w:tcMar>
              <w:top w:w="100" w:type="dxa"/>
              <w:left w:w="100" w:type="dxa"/>
              <w:bottom w:w="100" w:type="dxa"/>
              <w:right w:w="100" w:type="dxa"/>
            </w:tcMar>
          </w:tcPr>
          <w:p w14:paraId="67E655FD"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Profesional del SIG</w:t>
            </w:r>
          </w:p>
          <w:p w14:paraId="0A7DCA71"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Gestor Ambiental</w:t>
            </w:r>
          </w:p>
        </w:tc>
        <w:tc>
          <w:tcPr>
            <w:tcW w:w="1665" w:type="dxa"/>
            <w:shd w:val="clear" w:color="auto" w:fill="auto"/>
            <w:tcMar>
              <w:top w:w="100" w:type="dxa"/>
              <w:left w:w="100" w:type="dxa"/>
              <w:bottom w:w="100" w:type="dxa"/>
              <w:right w:w="100" w:type="dxa"/>
            </w:tcMar>
          </w:tcPr>
          <w:p w14:paraId="16CC0A60"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N/A</w:t>
            </w:r>
          </w:p>
        </w:tc>
      </w:tr>
      <w:tr w:rsidR="009E5731" w14:paraId="2BD0A611" w14:textId="77777777" w:rsidTr="00DD49F4">
        <w:tc>
          <w:tcPr>
            <w:tcW w:w="616" w:type="dxa"/>
            <w:shd w:val="clear" w:color="auto" w:fill="auto"/>
            <w:tcMar>
              <w:top w:w="100" w:type="dxa"/>
              <w:left w:w="100" w:type="dxa"/>
              <w:bottom w:w="100" w:type="dxa"/>
              <w:right w:w="100" w:type="dxa"/>
            </w:tcMar>
          </w:tcPr>
          <w:p w14:paraId="78890957" w14:textId="45D287D4"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lastRenderedPageBreak/>
              <w:t>4</w:t>
            </w:r>
          </w:p>
        </w:tc>
        <w:tc>
          <w:tcPr>
            <w:tcW w:w="2209" w:type="dxa"/>
            <w:shd w:val="clear" w:color="auto" w:fill="auto"/>
            <w:tcMar>
              <w:top w:w="100" w:type="dxa"/>
              <w:left w:w="100" w:type="dxa"/>
              <w:bottom w:w="100" w:type="dxa"/>
              <w:right w:w="100" w:type="dxa"/>
            </w:tcMar>
          </w:tcPr>
          <w:p w14:paraId="3C383A0E"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Diagnóstico Ambiental (Metodología de Identificación de Aspectos, Impactos y Riesgos Ambientales).</w:t>
            </w:r>
          </w:p>
        </w:tc>
        <w:tc>
          <w:tcPr>
            <w:tcW w:w="3402" w:type="dxa"/>
            <w:shd w:val="clear" w:color="auto" w:fill="auto"/>
            <w:tcMar>
              <w:top w:w="100" w:type="dxa"/>
              <w:left w:w="100" w:type="dxa"/>
              <w:bottom w:w="100" w:type="dxa"/>
              <w:right w:w="100" w:type="dxa"/>
            </w:tcMar>
          </w:tcPr>
          <w:p w14:paraId="163E8591" w14:textId="00070D68"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Para la identificación de Aspectos, Impactos y Riesgos Ambientales se aplica la metodología del SGA-0XX Procedimiento de Diagnóstico ambiental.</w:t>
            </w:r>
          </w:p>
        </w:tc>
        <w:tc>
          <w:tcPr>
            <w:tcW w:w="1370" w:type="dxa"/>
            <w:shd w:val="clear" w:color="auto" w:fill="auto"/>
            <w:tcMar>
              <w:top w:w="100" w:type="dxa"/>
              <w:left w:w="100" w:type="dxa"/>
              <w:bottom w:w="100" w:type="dxa"/>
              <w:right w:w="100" w:type="dxa"/>
            </w:tcMar>
          </w:tcPr>
          <w:p w14:paraId="7796C9DD"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Profesional del SIG</w:t>
            </w:r>
          </w:p>
          <w:p w14:paraId="6ECB1A58"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Gestor Ambiental</w:t>
            </w:r>
          </w:p>
          <w:p w14:paraId="00BE93F0" w14:textId="77777777" w:rsidR="009E5731" w:rsidRDefault="009E5731" w:rsidP="009E5731">
            <w:pPr>
              <w:widowControl w:val="0"/>
              <w:rPr>
                <w:rFonts w:ascii="Arial" w:eastAsia="Arial" w:hAnsi="Arial" w:cs="Arial"/>
                <w:sz w:val="18"/>
                <w:szCs w:val="18"/>
              </w:rPr>
            </w:pPr>
          </w:p>
        </w:tc>
        <w:tc>
          <w:tcPr>
            <w:tcW w:w="1665" w:type="dxa"/>
            <w:shd w:val="clear" w:color="auto" w:fill="auto"/>
            <w:tcMar>
              <w:top w:w="100" w:type="dxa"/>
              <w:left w:w="100" w:type="dxa"/>
              <w:bottom w:w="100" w:type="dxa"/>
              <w:right w:w="100" w:type="dxa"/>
            </w:tcMar>
          </w:tcPr>
          <w:p w14:paraId="2A3E1C4E" w14:textId="0AA728B4"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SGA-0XX Procedimiento de Diagnóstico ambiental.</w:t>
            </w:r>
          </w:p>
        </w:tc>
      </w:tr>
      <w:tr w:rsidR="009E5731" w14:paraId="15651666" w14:textId="77777777" w:rsidTr="00DD49F4">
        <w:trPr>
          <w:trHeight w:val="380"/>
        </w:trPr>
        <w:tc>
          <w:tcPr>
            <w:tcW w:w="616" w:type="dxa"/>
            <w:shd w:val="clear" w:color="auto" w:fill="auto"/>
            <w:tcMar>
              <w:top w:w="100" w:type="dxa"/>
              <w:left w:w="100" w:type="dxa"/>
              <w:bottom w:w="100" w:type="dxa"/>
              <w:right w:w="100" w:type="dxa"/>
            </w:tcMar>
          </w:tcPr>
          <w:p w14:paraId="7E7FB553" w14:textId="1377A09A"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5</w:t>
            </w:r>
          </w:p>
        </w:tc>
        <w:tc>
          <w:tcPr>
            <w:tcW w:w="2209" w:type="dxa"/>
            <w:shd w:val="clear" w:color="auto" w:fill="auto"/>
            <w:tcMar>
              <w:top w:w="100" w:type="dxa"/>
              <w:left w:w="100" w:type="dxa"/>
              <w:bottom w:w="100" w:type="dxa"/>
              <w:right w:w="100" w:type="dxa"/>
            </w:tcMar>
          </w:tcPr>
          <w:p w14:paraId="045C1CDE"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Valoración del Impacto</w:t>
            </w:r>
          </w:p>
        </w:tc>
        <w:tc>
          <w:tcPr>
            <w:tcW w:w="3402" w:type="dxa"/>
            <w:shd w:val="clear" w:color="auto" w:fill="auto"/>
            <w:tcMar>
              <w:top w:w="100" w:type="dxa"/>
              <w:left w:w="100" w:type="dxa"/>
              <w:bottom w:w="100" w:type="dxa"/>
              <w:right w:w="100" w:type="dxa"/>
            </w:tcMar>
          </w:tcPr>
          <w:p w14:paraId="1C53CB2A"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Los criterios de Valoración se definen así:</w:t>
            </w:r>
          </w:p>
          <w:p w14:paraId="55A5CFDD" w14:textId="1725EBD2" w:rsidR="009E5731" w:rsidRDefault="009E5731" w:rsidP="009E5731">
            <w:pPr>
              <w:numPr>
                <w:ilvl w:val="0"/>
                <w:numId w:val="2"/>
              </w:numPr>
              <w:spacing w:line="276" w:lineRule="auto"/>
              <w:rPr>
                <w:rFonts w:ascii="Arial" w:eastAsia="Arial" w:hAnsi="Arial" w:cs="Arial"/>
                <w:b/>
                <w:i/>
                <w:sz w:val="18"/>
                <w:szCs w:val="18"/>
              </w:rPr>
            </w:pPr>
            <w:r>
              <w:rPr>
                <w:rFonts w:ascii="Arial" w:eastAsia="Arial" w:hAnsi="Arial" w:cs="Arial"/>
                <w:b/>
                <w:i/>
                <w:sz w:val="18"/>
                <w:szCs w:val="18"/>
              </w:rPr>
              <w:t>Naturaleza: “Signo”</w:t>
            </w:r>
          </w:p>
          <w:p w14:paraId="552447AC"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Positivo (+): </w:t>
            </w:r>
            <w:r>
              <w:rPr>
                <w:rFonts w:ascii="Arial" w:eastAsia="Arial" w:hAnsi="Arial" w:cs="Arial"/>
                <w:sz w:val="18"/>
                <w:szCs w:val="18"/>
              </w:rPr>
              <w:t>Mejora la calidad ambiental de la entidad y/o entorno: Representa una mejora en las cualidades de los componentes del medio físico o social y contribuyen a aumentar su funcionalidad.</w:t>
            </w:r>
          </w:p>
          <w:p w14:paraId="6BDE6B05"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Negativo (-): </w:t>
            </w:r>
            <w:r>
              <w:rPr>
                <w:rFonts w:ascii="Arial" w:eastAsia="Arial" w:hAnsi="Arial" w:cs="Arial"/>
                <w:sz w:val="18"/>
                <w:szCs w:val="18"/>
              </w:rPr>
              <w:t>Deteriora la calidad ambiental de la entidad y/o el entorno: Suponen un empeoramiento de las condiciones naturales o sociales del medio ambiente, concretada en una disminución de la riqueza biológica y ecológica.</w:t>
            </w:r>
          </w:p>
          <w:p w14:paraId="4EBCA157" w14:textId="4E69AA4F" w:rsidR="009E5731" w:rsidRDefault="009E5731" w:rsidP="009E5731">
            <w:pPr>
              <w:numPr>
                <w:ilvl w:val="0"/>
                <w:numId w:val="10"/>
              </w:numPr>
              <w:spacing w:line="276" w:lineRule="auto"/>
              <w:rPr>
                <w:rFonts w:ascii="Arial" w:eastAsia="Arial" w:hAnsi="Arial" w:cs="Arial"/>
                <w:b/>
                <w:i/>
                <w:sz w:val="18"/>
                <w:szCs w:val="18"/>
              </w:rPr>
            </w:pPr>
            <w:r>
              <w:rPr>
                <w:rFonts w:ascii="Arial" w:eastAsia="Arial" w:hAnsi="Arial" w:cs="Arial"/>
                <w:b/>
                <w:i/>
                <w:sz w:val="18"/>
                <w:szCs w:val="18"/>
              </w:rPr>
              <w:t>Incidencia (Ic):</w:t>
            </w:r>
          </w:p>
          <w:p w14:paraId="358670A1" w14:textId="77777777" w:rsidR="009E5731" w:rsidRDefault="009E5731" w:rsidP="009E5731">
            <w:pPr>
              <w:spacing w:line="276" w:lineRule="auto"/>
              <w:rPr>
                <w:rFonts w:ascii="Arial" w:eastAsia="Arial" w:hAnsi="Arial" w:cs="Arial"/>
                <w:sz w:val="18"/>
                <w:szCs w:val="18"/>
              </w:rPr>
            </w:pPr>
            <w:r>
              <w:rPr>
                <w:rFonts w:ascii="Arial" w:eastAsia="Arial" w:hAnsi="Arial" w:cs="Arial"/>
                <w:sz w:val="18"/>
                <w:szCs w:val="18"/>
              </w:rPr>
              <w:t>Repercusión sobre el medio ambiente que tiene una determinada actividad económica que podrá ser directa o inducida.</w:t>
            </w:r>
          </w:p>
          <w:p w14:paraId="019BAB28" w14:textId="1DB053EA"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Directa: </w:t>
            </w:r>
            <w:r>
              <w:rPr>
                <w:rFonts w:ascii="Arial" w:eastAsia="Arial" w:hAnsi="Arial" w:cs="Arial"/>
                <w:sz w:val="18"/>
                <w:szCs w:val="18"/>
              </w:rPr>
              <w:t>Según las actividades realizadas y el impacto identificado, representa una afectación directa sobre el medio ambiente. (2)</w:t>
            </w:r>
          </w:p>
          <w:p w14:paraId="4C01C8C4" w14:textId="5E1ACF00"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Indirecta: </w:t>
            </w:r>
            <w:r>
              <w:rPr>
                <w:rFonts w:ascii="Arial" w:eastAsia="Arial" w:hAnsi="Arial" w:cs="Arial"/>
                <w:sz w:val="18"/>
                <w:szCs w:val="18"/>
              </w:rPr>
              <w:t>Según las actividades realizadas y el impacto identificado, representa una afectación indirecta sobre el medio ambiente. (1)</w:t>
            </w:r>
          </w:p>
          <w:p w14:paraId="7B7FD99F" w14:textId="4ECD868F" w:rsidR="009E5731" w:rsidRDefault="009E5731" w:rsidP="009E5731">
            <w:pPr>
              <w:numPr>
                <w:ilvl w:val="0"/>
                <w:numId w:val="1"/>
              </w:numPr>
              <w:spacing w:line="276" w:lineRule="auto"/>
              <w:rPr>
                <w:rFonts w:ascii="Arial" w:eastAsia="Arial" w:hAnsi="Arial" w:cs="Arial"/>
                <w:b/>
                <w:i/>
                <w:sz w:val="18"/>
                <w:szCs w:val="18"/>
              </w:rPr>
            </w:pPr>
            <w:r>
              <w:rPr>
                <w:rFonts w:ascii="Arial" w:eastAsia="Arial" w:hAnsi="Arial" w:cs="Arial"/>
                <w:b/>
                <w:i/>
                <w:sz w:val="18"/>
                <w:szCs w:val="18"/>
              </w:rPr>
              <w:t>Frecuencia (Fr):</w:t>
            </w:r>
          </w:p>
          <w:p w14:paraId="72CCACEF" w14:textId="77777777" w:rsidR="009E5731" w:rsidRDefault="009E5731" w:rsidP="009E5731">
            <w:pPr>
              <w:spacing w:line="276" w:lineRule="auto"/>
              <w:rPr>
                <w:rFonts w:ascii="Arial" w:eastAsia="Arial" w:hAnsi="Arial" w:cs="Arial"/>
                <w:sz w:val="18"/>
                <w:szCs w:val="18"/>
              </w:rPr>
            </w:pPr>
            <w:r>
              <w:rPr>
                <w:rFonts w:ascii="Arial" w:eastAsia="Arial" w:hAnsi="Arial" w:cs="Arial"/>
                <w:sz w:val="18"/>
                <w:szCs w:val="18"/>
              </w:rPr>
              <w:t>Hace referencia a las ocasiones en que se está presentando el impacto en su interacción con el ambiente. Para calcular la frecuencia se establece la siguiente escala:</w:t>
            </w:r>
          </w:p>
          <w:p w14:paraId="3113368D" w14:textId="77777777" w:rsidR="009E5731" w:rsidRDefault="009E5731" w:rsidP="009E5731">
            <w:pPr>
              <w:numPr>
                <w:ilvl w:val="0"/>
                <w:numId w:val="6"/>
              </w:numPr>
              <w:spacing w:line="276" w:lineRule="auto"/>
              <w:rPr>
                <w:rFonts w:ascii="Arial" w:eastAsia="Arial" w:hAnsi="Arial" w:cs="Arial"/>
                <w:sz w:val="18"/>
                <w:szCs w:val="18"/>
              </w:rPr>
            </w:pPr>
            <w:r>
              <w:rPr>
                <w:rFonts w:ascii="Arial" w:eastAsia="Arial" w:hAnsi="Arial" w:cs="Arial"/>
                <w:sz w:val="18"/>
                <w:szCs w:val="18"/>
              </w:rPr>
              <w:t>(3) Semanal/Diario</w:t>
            </w:r>
          </w:p>
          <w:p w14:paraId="49207E16" w14:textId="77777777" w:rsidR="009E5731" w:rsidRDefault="009E5731" w:rsidP="009E5731">
            <w:pPr>
              <w:numPr>
                <w:ilvl w:val="0"/>
                <w:numId w:val="6"/>
              </w:numPr>
              <w:spacing w:line="276" w:lineRule="auto"/>
              <w:rPr>
                <w:rFonts w:ascii="Arial" w:eastAsia="Arial" w:hAnsi="Arial" w:cs="Arial"/>
                <w:sz w:val="18"/>
                <w:szCs w:val="18"/>
              </w:rPr>
            </w:pPr>
            <w:r>
              <w:rPr>
                <w:rFonts w:ascii="Arial" w:eastAsia="Arial" w:hAnsi="Arial" w:cs="Arial"/>
                <w:sz w:val="18"/>
                <w:szCs w:val="18"/>
              </w:rPr>
              <w:t>(2) Mensual/Bimensual/Trimestral</w:t>
            </w:r>
          </w:p>
          <w:p w14:paraId="7E91FB0A" w14:textId="47D0C8B3" w:rsidR="009E5731" w:rsidRDefault="009E5731" w:rsidP="009E5731">
            <w:pPr>
              <w:numPr>
                <w:ilvl w:val="0"/>
                <w:numId w:val="6"/>
              </w:numPr>
              <w:spacing w:line="276" w:lineRule="auto"/>
              <w:rPr>
                <w:rFonts w:ascii="Arial" w:eastAsia="Arial" w:hAnsi="Arial" w:cs="Arial"/>
                <w:sz w:val="18"/>
                <w:szCs w:val="18"/>
              </w:rPr>
            </w:pPr>
            <w:r>
              <w:rPr>
                <w:rFonts w:ascii="Arial" w:eastAsia="Arial" w:hAnsi="Arial" w:cs="Arial"/>
                <w:sz w:val="18"/>
                <w:szCs w:val="18"/>
              </w:rPr>
              <w:t>(1) Semestral/Anual</w:t>
            </w:r>
          </w:p>
          <w:p w14:paraId="4158A1CC" w14:textId="66EFC949" w:rsidR="009E5731" w:rsidRPr="00EA4D55" w:rsidRDefault="009E5731" w:rsidP="009E5731">
            <w:pPr>
              <w:pStyle w:val="Prrafodelista"/>
              <w:numPr>
                <w:ilvl w:val="0"/>
                <w:numId w:val="1"/>
              </w:numPr>
              <w:spacing w:line="276" w:lineRule="auto"/>
              <w:rPr>
                <w:rFonts w:ascii="Arial" w:eastAsia="Arial" w:hAnsi="Arial" w:cs="Arial"/>
                <w:b/>
                <w:i/>
                <w:sz w:val="18"/>
                <w:szCs w:val="18"/>
              </w:rPr>
            </w:pPr>
            <w:r w:rsidRPr="00EA4D55">
              <w:rPr>
                <w:rFonts w:ascii="Arial" w:eastAsia="Arial" w:hAnsi="Arial" w:cs="Arial"/>
                <w:b/>
                <w:i/>
                <w:sz w:val="18"/>
                <w:szCs w:val="18"/>
              </w:rPr>
              <w:t xml:space="preserve">Severidad (Sv): </w:t>
            </w:r>
          </w:p>
          <w:p w14:paraId="0043EFFF" w14:textId="77777777" w:rsidR="009E5731" w:rsidRDefault="009E5731" w:rsidP="009E5731">
            <w:pPr>
              <w:spacing w:line="276" w:lineRule="auto"/>
              <w:rPr>
                <w:rFonts w:ascii="Arial" w:eastAsia="Arial" w:hAnsi="Arial" w:cs="Arial"/>
                <w:sz w:val="18"/>
                <w:szCs w:val="18"/>
              </w:rPr>
            </w:pPr>
            <w:r>
              <w:rPr>
                <w:rFonts w:ascii="Arial" w:eastAsia="Arial" w:hAnsi="Arial" w:cs="Arial"/>
                <w:sz w:val="18"/>
                <w:szCs w:val="18"/>
              </w:rPr>
              <w:lastRenderedPageBreak/>
              <w:t>Mide la gravedad del impacto, describe el tipo de cambio sobre el recurso natural. Se valora así:</w:t>
            </w:r>
          </w:p>
          <w:p w14:paraId="495AB7CB" w14:textId="77777777" w:rsidR="009E5731" w:rsidRDefault="009E5731" w:rsidP="009E5731">
            <w:pPr>
              <w:numPr>
                <w:ilvl w:val="0"/>
                <w:numId w:val="4"/>
              </w:numPr>
              <w:spacing w:line="276" w:lineRule="auto"/>
              <w:rPr>
                <w:rFonts w:ascii="Arial" w:eastAsia="Arial" w:hAnsi="Arial" w:cs="Arial"/>
                <w:sz w:val="18"/>
                <w:szCs w:val="18"/>
              </w:rPr>
            </w:pPr>
            <w:r>
              <w:rPr>
                <w:rFonts w:ascii="Arial" w:eastAsia="Arial" w:hAnsi="Arial" w:cs="Arial"/>
                <w:sz w:val="18"/>
                <w:szCs w:val="18"/>
              </w:rPr>
              <w:t>(3) Cambio drástico/considerable</w:t>
            </w:r>
          </w:p>
          <w:p w14:paraId="3849BC64" w14:textId="77777777" w:rsidR="009E5731" w:rsidRDefault="009E5731" w:rsidP="009E5731">
            <w:pPr>
              <w:numPr>
                <w:ilvl w:val="0"/>
                <w:numId w:val="4"/>
              </w:numPr>
              <w:spacing w:line="276" w:lineRule="auto"/>
              <w:rPr>
                <w:rFonts w:ascii="Arial" w:eastAsia="Arial" w:hAnsi="Arial" w:cs="Arial"/>
                <w:sz w:val="18"/>
                <w:szCs w:val="18"/>
              </w:rPr>
            </w:pPr>
            <w:r>
              <w:rPr>
                <w:rFonts w:ascii="Arial" w:eastAsia="Arial" w:hAnsi="Arial" w:cs="Arial"/>
                <w:sz w:val="18"/>
                <w:szCs w:val="18"/>
              </w:rPr>
              <w:t xml:space="preserve">(2) Cambio moderado </w:t>
            </w:r>
          </w:p>
          <w:p w14:paraId="7FCD21CA" w14:textId="77777777" w:rsidR="009E5731" w:rsidRDefault="009E5731" w:rsidP="009E5731">
            <w:pPr>
              <w:numPr>
                <w:ilvl w:val="0"/>
                <w:numId w:val="4"/>
              </w:numPr>
              <w:spacing w:line="276" w:lineRule="auto"/>
              <w:rPr>
                <w:rFonts w:ascii="Arial" w:eastAsia="Arial" w:hAnsi="Arial" w:cs="Arial"/>
                <w:sz w:val="18"/>
                <w:szCs w:val="18"/>
              </w:rPr>
            </w:pPr>
            <w:r>
              <w:rPr>
                <w:rFonts w:ascii="Arial" w:eastAsia="Arial" w:hAnsi="Arial" w:cs="Arial"/>
                <w:sz w:val="18"/>
                <w:szCs w:val="18"/>
              </w:rPr>
              <w:t>(1) Cambio pequeño/leve</w:t>
            </w:r>
          </w:p>
          <w:p w14:paraId="7B963DF0" w14:textId="7D3AFC76" w:rsidR="009E5731" w:rsidRDefault="009E5731" w:rsidP="009E5731">
            <w:pPr>
              <w:numPr>
                <w:ilvl w:val="0"/>
                <w:numId w:val="5"/>
              </w:numPr>
              <w:spacing w:line="276" w:lineRule="auto"/>
              <w:rPr>
                <w:rFonts w:ascii="Arial" w:eastAsia="Arial" w:hAnsi="Arial" w:cs="Arial"/>
                <w:b/>
                <w:i/>
                <w:sz w:val="18"/>
                <w:szCs w:val="18"/>
              </w:rPr>
            </w:pPr>
            <w:r>
              <w:rPr>
                <w:rFonts w:ascii="Arial" w:eastAsia="Arial" w:hAnsi="Arial" w:cs="Arial"/>
                <w:b/>
                <w:i/>
                <w:sz w:val="18"/>
                <w:szCs w:val="18"/>
              </w:rPr>
              <w:t>Alcance (Al):</w:t>
            </w:r>
          </w:p>
          <w:p w14:paraId="4DD30E42" w14:textId="77777777" w:rsidR="009E5731" w:rsidRDefault="009E5731" w:rsidP="009E5731">
            <w:pPr>
              <w:spacing w:line="276" w:lineRule="auto"/>
              <w:rPr>
                <w:rFonts w:ascii="Arial" w:eastAsia="Arial" w:hAnsi="Arial" w:cs="Arial"/>
                <w:sz w:val="18"/>
                <w:szCs w:val="18"/>
              </w:rPr>
            </w:pPr>
            <w:r>
              <w:rPr>
                <w:rFonts w:ascii="Arial" w:eastAsia="Arial" w:hAnsi="Arial" w:cs="Arial"/>
                <w:sz w:val="18"/>
                <w:szCs w:val="18"/>
              </w:rPr>
              <w:t>Hace referencia a los límites de las actividades, productos y servicios relacionados con la Corporación, que puede influir hasta su entorno (comunidad y partes interesadas)</w:t>
            </w:r>
          </w:p>
          <w:p w14:paraId="34D6CD5F" w14:textId="77777777" w:rsidR="009E5731" w:rsidRDefault="009E5731" w:rsidP="009E5731">
            <w:pPr>
              <w:spacing w:line="276" w:lineRule="auto"/>
              <w:rPr>
                <w:rFonts w:ascii="Arial" w:eastAsia="Arial" w:hAnsi="Arial" w:cs="Arial"/>
                <w:sz w:val="18"/>
                <w:szCs w:val="18"/>
              </w:rPr>
            </w:pPr>
            <w:r>
              <w:rPr>
                <w:rFonts w:ascii="Arial" w:eastAsia="Arial" w:hAnsi="Arial" w:cs="Arial"/>
                <w:sz w:val="18"/>
                <w:szCs w:val="18"/>
              </w:rPr>
              <w:t xml:space="preserve">Es </w:t>
            </w:r>
            <w:r>
              <w:rPr>
                <w:rFonts w:ascii="Arial" w:eastAsia="Arial" w:hAnsi="Arial" w:cs="Arial"/>
                <w:b/>
                <w:sz w:val="18"/>
                <w:szCs w:val="18"/>
              </w:rPr>
              <w:t>extenso</w:t>
            </w:r>
            <w:r>
              <w:rPr>
                <w:rFonts w:ascii="Arial" w:eastAsia="Arial" w:hAnsi="Arial" w:cs="Arial"/>
                <w:sz w:val="18"/>
                <w:szCs w:val="18"/>
              </w:rPr>
              <w:t xml:space="preserve"> si tiene efecto o es tratado fuera de los límites de la organización: En comunidad y partes interesadas. (3)</w:t>
            </w:r>
          </w:p>
          <w:p w14:paraId="2F9195B9" w14:textId="77777777" w:rsidR="009E5731" w:rsidRDefault="009E5731" w:rsidP="009E5731">
            <w:pPr>
              <w:spacing w:line="276" w:lineRule="auto"/>
              <w:rPr>
                <w:rFonts w:ascii="Arial" w:eastAsia="Arial" w:hAnsi="Arial" w:cs="Arial"/>
                <w:sz w:val="18"/>
                <w:szCs w:val="18"/>
              </w:rPr>
            </w:pPr>
            <w:r>
              <w:rPr>
                <w:rFonts w:ascii="Arial" w:eastAsia="Arial" w:hAnsi="Arial" w:cs="Arial"/>
                <w:sz w:val="18"/>
                <w:szCs w:val="18"/>
              </w:rPr>
              <w:t xml:space="preserve">Es </w:t>
            </w:r>
            <w:r>
              <w:rPr>
                <w:rFonts w:ascii="Arial" w:eastAsia="Arial" w:hAnsi="Arial" w:cs="Arial"/>
                <w:b/>
                <w:sz w:val="18"/>
                <w:szCs w:val="18"/>
              </w:rPr>
              <w:t xml:space="preserve">local </w:t>
            </w:r>
            <w:r>
              <w:rPr>
                <w:rFonts w:ascii="Arial" w:eastAsia="Arial" w:hAnsi="Arial" w:cs="Arial"/>
                <w:sz w:val="18"/>
                <w:szCs w:val="18"/>
              </w:rPr>
              <w:t>sino rebasa los límites o es tratado dentro de la organización. (2)</w:t>
            </w:r>
          </w:p>
          <w:p w14:paraId="7F29965F" w14:textId="77777777" w:rsidR="009E5731" w:rsidRDefault="009E5731" w:rsidP="009E5731">
            <w:pPr>
              <w:spacing w:line="276" w:lineRule="auto"/>
              <w:rPr>
                <w:rFonts w:ascii="Arial" w:eastAsia="Arial" w:hAnsi="Arial" w:cs="Arial"/>
                <w:sz w:val="18"/>
                <w:szCs w:val="18"/>
              </w:rPr>
            </w:pPr>
            <w:r>
              <w:rPr>
                <w:rFonts w:ascii="Arial" w:eastAsia="Arial" w:hAnsi="Arial" w:cs="Arial"/>
                <w:sz w:val="18"/>
                <w:szCs w:val="18"/>
              </w:rPr>
              <w:t xml:space="preserve">Es </w:t>
            </w:r>
            <w:r>
              <w:rPr>
                <w:rFonts w:ascii="Arial" w:eastAsia="Arial" w:hAnsi="Arial" w:cs="Arial"/>
                <w:b/>
                <w:sz w:val="18"/>
                <w:szCs w:val="18"/>
              </w:rPr>
              <w:t>puntual</w:t>
            </w:r>
            <w:r>
              <w:rPr>
                <w:rFonts w:ascii="Arial" w:eastAsia="Arial" w:hAnsi="Arial" w:cs="Arial"/>
                <w:sz w:val="18"/>
                <w:szCs w:val="18"/>
              </w:rPr>
              <w:t xml:space="preserve"> si tiene efecto en un espacio reducido dentro de la organización: Dentro del puesto de trabajo o grupo interno de trabajo (1)</w:t>
            </w:r>
          </w:p>
          <w:p w14:paraId="797AB53E" w14:textId="77777777" w:rsidR="009E5731" w:rsidRDefault="009E5731" w:rsidP="009E5731">
            <w:pPr>
              <w:numPr>
                <w:ilvl w:val="0"/>
                <w:numId w:val="8"/>
              </w:numPr>
              <w:spacing w:line="276" w:lineRule="auto"/>
              <w:rPr>
                <w:rFonts w:ascii="Arial" w:eastAsia="Arial" w:hAnsi="Arial" w:cs="Arial"/>
                <w:b/>
                <w:i/>
                <w:sz w:val="18"/>
                <w:szCs w:val="18"/>
              </w:rPr>
            </w:pPr>
            <w:r>
              <w:rPr>
                <w:rFonts w:ascii="Arial" w:eastAsia="Arial" w:hAnsi="Arial" w:cs="Arial"/>
                <w:b/>
                <w:i/>
                <w:sz w:val="18"/>
                <w:szCs w:val="18"/>
              </w:rPr>
              <w:t xml:space="preserve">Tendencia: </w:t>
            </w:r>
          </w:p>
          <w:p w14:paraId="7387F9BD"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Acumulativa: </w:t>
            </w:r>
            <w:r>
              <w:rPr>
                <w:rFonts w:ascii="Arial" w:eastAsia="Arial" w:hAnsi="Arial" w:cs="Arial"/>
                <w:sz w:val="18"/>
                <w:szCs w:val="18"/>
              </w:rPr>
              <w:t>Pese a terminada la actividad (aspecto) que lo origina, el efecto (impacto) se conjuga con procesos anteriores o actuales (3).</w:t>
            </w:r>
          </w:p>
          <w:p w14:paraId="4284CF5B" w14:textId="7DACF8EA"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Estable: </w:t>
            </w:r>
            <w:r>
              <w:rPr>
                <w:rFonts w:ascii="Arial" w:eastAsia="Arial" w:hAnsi="Arial" w:cs="Arial"/>
                <w:sz w:val="18"/>
                <w:szCs w:val="18"/>
              </w:rPr>
              <w:t>El impacto se prolonga en el tiempo, pero no se incrementa pese a terminar la actividad(aspecto) (2).</w:t>
            </w:r>
          </w:p>
          <w:p w14:paraId="7C13AE19"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Decreciente: </w:t>
            </w:r>
            <w:r>
              <w:rPr>
                <w:rFonts w:ascii="Arial" w:eastAsia="Arial" w:hAnsi="Arial" w:cs="Arial"/>
                <w:sz w:val="18"/>
                <w:szCs w:val="18"/>
              </w:rPr>
              <w:t>Es cuando el impacto expira una vez terminada la actividad(aspecto) que lo origina (1)</w:t>
            </w:r>
          </w:p>
        </w:tc>
        <w:tc>
          <w:tcPr>
            <w:tcW w:w="1370" w:type="dxa"/>
            <w:shd w:val="clear" w:color="auto" w:fill="auto"/>
            <w:tcMar>
              <w:top w:w="100" w:type="dxa"/>
              <w:left w:w="100" w:type="dxa"/>
              <w:bottom w:w="100" w:type="dxa"/>
              <w:right w:w="100" w:type="dxa"/>
            </w:tcMar>
          </w:tcPr>
          <w:p w14:paraId="1A0ADF55"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lastRenderedPageBreak/>
              <w:t>Profesional del SIG</w:t>
            </w:r>
          </w:p>
          <w:p w14:paraId="2E26893C"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Gestor Ambiental</w:t>
            </w:r>
          </w:p>
        </w:tc>
        <w:tc>
          <w:tcPr>
            <w:tcW w:w="1665" w:type="dxa"/>
            <w:vMerge w:val="restart"/>
            <w:shd w:val="clear" w:color="auto" w:fill="auto"/>
            <w:tcMar>
              <w:top w:w="100" w:type="dxa"/>
              <w:left w:w="100" w:type="dxa"/>
              <w:bottom w:w="100" w:type="dxa"/>
              <w:right w:w="100" w:type="dxa"/>
            </w:tcMar>
          </w:tcPr>
          <w:p w14:paraId="176B95F8"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Matriz Identificación de Aspectos, Impactos y Riesgos Ambientales</w:t>
            </w:r>
          </w:p>
        </w:tc>
      </w:tr>
      <w:tr w:rsidR="009E5731" w14:paraId="71280C55" w14:textId="77777777" w:rsidTr="00DD49F4">
        <w:trPr>
          <w:trHeight w:val="380"/>
        </w:trPr>
        <w:tc>
          <w:tcPr>
            <w:tcW w:w="616" w:type="dxa"/>
            <w:shd w:val="clear" w:color="auto" w:fill="auto"/>
            <w:tcMar>
              <w:top w:w="100" w:type="dxa"/>
              <w:left w:w="100" w:type="dxa"/>
              <w:bottom w:w="100" w:type="dxa"/>
              <w:right w:w="100" w:type="dxa"/>
            </w:tcMar>
          </w:tcPr>
          <w:p w14:paraId="62190F95" w14:textId="447020D7"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6</w:t>
            </w:r>
          </w:p>
        </w:tc>
        <w:tc>
          <w:tcPr>
            <w:tcW w:w="2209" w:type="dxa"/>
            <w:shd w:val="clear" w:color="auto" w:fill="auto"/>
            <w:tcMar>
              <w:top w:w="100" w:type="dxa"/>
              <w:left w:w="100" w:type="dxa"/>
              <w:bottom w:w="100" w:type="dxa"/>
              <w:right w:w="100" w:type="dxa"/>
            </w:tcMar>
          </w:tcPr>
          <w:p w14:paraId="7677C0BC"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Criterio Ambiental</w:t>
            </w:r>
          </w:p>
        </w:tc>
        <w:tc>
          <w:tcPr>
            <w:tcW w:w="3402" w:type="dxa"/>
            <w:shd w:val="clear" w:color="auto" w:fill="auto"/>
            <w:tcMar>
              <w:top w:w="100" w:type="dxa"/>
              <w:left w:w="100" w:type="dxa"/>
              <w:bottom w:w="100" w:type="dxa"/>
              <w:right w:w="100" w:type="dxa"/>
            </w:tcMar>
          </w:tcPr>
          <w:p w14:paraId="41406962"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La puntuación total se obtiene multiplicando los valores de los factores, y el signo (positivo o negativo) determina si el impacto es beneficioso o perjudicial.</w:t>
            </w:r>
          </w:p>
          <w:p w14:paraId="5F17B63B"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Con el signo positivo o negativo se ajusta la interpretación del impacto, reconociendo su influencia y naturaleza en el contexto del entorno.</w:t>
            </w:r>
          </w:p>
          <w:p w14:paraId="2BB6E946"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p w14:paraId="231FF53A"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noProof/>
                <w:sz w:val="18"/>
                <w:szCs w:val="18"/>
              </w:rPr>
              <w:drawing>
                <wp:inline distT="114300" distB="114300" distL="114300" distR="114300" wp14:anchorId="1D937D8C" wp14:editId="3E4429B1">
                  <wp:extent cx="1514475" cy="546100"/>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514475" cy="546100"/>
                          </a:xfrm>
                          <a:prstGeom prst="rect">
                            <a:avLst/>
                          </a:prstGeom>
                          <a:ln/>
                        </pic:spPr>
                      </pic:pic>
                    </a:graphicData>
                  </a:graphic>
                </wp:inline>
              </w:drawing>
            </w:r>
          </w:p>
          <w:p w14:paraId="1C0F80E6"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p w14:paraId="19D0AE54"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noProof/>
                <w:sz w:val="18"/>
                <w:szCs w:val="18"/>
              </w:rPr>
              <w:lastRenderedPageBreak/>
              <w:drawing>
                <wp:inline distT="114300" distB="114300" distL="114300" distR="114300" wp14:anchorId="5800503A" wp14:editId="1F12B49D">
                  <wp:extent cx="1514475" cy="698500"/>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1514475" cy="698500"/>
                          </a:xfrm>
                          <a:prstGeom prst="rect">
                            <a:avLst/>
                          </a:prstGeom>
                          <a:ln/>
                        </pic:spPr>
                      </pic:pic>
                    </a:graphicData>
                  </a:graphic>
                </wp:inline>
              </w:drawing>
            </w:r>
          </w:p>
        </w:tc>
        <w:tc>
          <w:tcPr>
            <w:tcW w:w="1370" w:type="dxa"/>
            <w:shd w:val="clear" w:color="auto" w:fill="auto"/>
            <w:tcMar>
              <w:top w:w="100" w:type="dxa"/>
              <w:left w:w="100" w:type="dxa"/>
              <w:bottom w:w="100" w:type="dxa"/>
              <w:right w:w="100" w:type="dxa"/>
            </w:tcMar>
          </w:tcPr>
          <w:p w14:paraId="75BC9DE3"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lastRenderedPageBreak/>
              <w:t>Profesional del SIG</w:t>
            </w:r>
          </w:p>
          <w:p w14:paraId="6001F158"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Gestor Ambiental</w:t>
            </w:r>
          </w:p>
        </w:tc>
        <w:tc>
          <w:tcPr>
            <w:tcW w:w="1665" w:type="dxa"/>
            <w:vMerge/>
            <w:shd w:val="clear" w:color="auto" w:fill="auto"/>
            <w:tcMar>
              <w:top w:w="100" w:type="dxa"/>
              <w:left w:w="100" w:type="dxa"/>
              <w:bottom w:w="100" w:type="dxa"/>
              <w:right w:w="100" w:type="dxa"/>
            </w:tcMar>
          </w:tcPr>
          <w:p w14:paraId="45949BC1"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tc>
      </w:tr>
      <w:tr w:rsidR="009E5731" w14:paraId="481B5748" w14:textId="77777777" w:rsidTr="00DD49F4">
        <w:trPr>
          <w:trHeight w:val="380"/>
        </w:trPr>
        <w:tc>
          <w:tcPr>
            <w:tcW w:w="616" w:type="dxa"/>
            <w:shd w:val="clear" w:color="auto" w:fill="auto"/>
            <w:tcMar>
              <w:top w:w="100" w:type="dxa"/>
              <w:left w:w="100" w:type="dxa"/>
              <w:bottom w:w="100" w:type="dxa"/>
              <w:right w:w="100" w:type="dxa"/>
            </w:tcMar>
          </w:tcPr>
          <w:p w14:paraId="286E1530" w14:textId="1001541B"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7</w:t>
            </w:r>
          </w:p>
        </w:tc>
        <w:tc>
          <w:tcPr>
            <w:tcW w:w="2209" w:type="dxa"/>
            <w:shd w:val="clear" w:color="auto" w:fill="auto"/>
            <w:tcMar>
              <w:top w:w="100" w:type="dxa"/>
              <w:left w:w="100" w:type="dxa"/>
              <w:bottom w:w="100" w:type="dxa"/>
              <w:right w:w="100" w:type="dxa"/>
            </w:tcMar>
          </w:tcPr>
          <w:p w14:paraId="222F931A"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Requisitos Legales</w:t>
            </w:r>
          </w:p>
        </w:tc>
        <w:tc>
          <w:tcPr>
            <w:tcW w:w="3402" w:type="dxa"/>
            <w:shd w:val="clear" w:color="auto" w:fill="auto"/>
            <w:tcMar>
              <w:top w:w="100" w:type="dxa"/>
              <w:left w:w="100" w:type="dxa"/>
              <w:bottom w:w="100" w:type="dxa"/>
              <w:right w:w="100" w:type="dxa"/>
            </w:tcMar>
          </w:tcPr>
          <w:p w14:paraId="0F01405C" w14:textId="361F77F9"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 xml:space="preserve">Tiene el Impacto Ambiental un requisito Legal Vigente asociado, se escribe la ley, decreto, resolución o acuerdo normativo/legal que corresponda (este se puede abordar como de </w:t>
            </w:r>
            <w:r>
              <w:rPr>
                <w:rFonts w:ascii="Arial" w:eastAsia="Arial" w:hAnsi="Arial" w:cs="Arial"/>
                <w:b/>
                <w:sz w:val="18"/>
                <w:szCs w:val="18"/>
              </w:rPr>
              <w:t>Existencia</w:t>
            </w:r>
            <w:r>
              <w:rPr>
                <w:rFonts w:ascii="Arial" w:eastAsia="Arial" w:hAnsi="Arial" w:cs="Arial"/>
                <w:sz w:val="18"/>
                <w:szCs w:val="18"/>
              </w:rPr>
              <w:t xml:space="preserve">, es decir puede o no ser un requerimiento obligatorio; o de </w:t>
            </w:r>
            <w:r>
              <w:rPr>
                <w:rFonts w:ascii="Arial" w:eastAsia="Arial" w:hAnsi="Arial" w:cs="Arial"/>
                <w:b/>
                <w:sz w:val="18"/>
                <w:szCs w:val="18"/>
              </w:rPr>
              <w:t>Cumplimento</w:t>
            </w:r>
            <w:r>
              <w:rPr>
                <w:rFonts w:ascii="Arial" w:eastAsia="Arial" w:hAnsi="Arial" w:cs="Arial"/>
                <w:sz w:val="18"/>
                <w:szCs w:val="18"/>
              </w:rPr>
              <w:t xml:space="preserve">, es decir la corporación está obligada a cumplirlo). </w:t>
            </w:r>
          </w:p>
        </w:tc>
        <w:tc>
          <w:tcPr>
            <w:tcW w:w="1370" w:type="dxa"/>
            <w:shd w:val="clear" w:color="auto" w:fill="auto"/>
            <w:tcMar>
              <w:top w:w="100" w:type="dxa"/>
              <w:left w:w="100" w:type="dxa"/>
              <w:bottom w:w="100" w:type="dxa"/>
              <w:right w:w="100" w:type="dxa"/>
            </w:tcMar>
          </w:tcPr>
          <w:p w14:paraId="3E0ECCDC"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Profesional del SIG</w:t>
            </w:r>
          </w:p>
          <w:p w14:paraId="58D5D9AE"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Gestor Ambiental</w:t>
            </w:r>
          </w:p>
        </w:tc>
        <w:tc>
          <w:tcPr>
            <w:tcW w:w="1665" w:type="dxa"/>
            <w:vMerge/>
            <w:shd w:val="clear" w:color="auto" w:fill="auto"/>
            <w:tcMar>
              <w:top w:w="100" w:type="dxa"/>
              <w:left w:w="100" w:type="dxa"/>
              <w:bottom w:w="100" w:type="dxa"/>
              <w:right w:w="100" w:type="dxa"/>
            </w:tcMar>
          </w:tcPr>
          <w:p w14:paraId="1F0CC62C"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tc>
      </w:tr>
      <w:tr w:rsidR="009E5731" w14:paraId="0FC6CCA4" w14:textId="77777777" w:rsidTr="00DD49F4">
        <w:trPr>
          <w:trHeight w:val="380"/>
        </w:trPr>
        <w:tc>
          <w:tcPr>
            <w:tcW w:w="616" w:type="dxa"/>
            <w:shd w:val="clear" w:color="auto" w:fill="auto"/>
            <w:tcMar>
              <w:top w:w="100" w:type="dxa"/>
              <w:left w:w="100" w:type="dxa"/>
              <w:bottom w:w="100" w:type="dxa"/>
              <w:right w:w="100" w:type="dxa"/>
            </w:tcMar>
          </w:tcPr>
          <w:p w14:paraId="5BF04211" w14:textId="2456DC0A"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8</w:t>
            </w:r>
          </w:p>
        </w:tc>
        <w:tc>
          <w:tcPr>
            <w:tcW w:w="2209" w:type="dxa"/>
            <w:shd w:val="clear" w:color="auto" w:fill="auto"/>
            <w:tcMar>
              <w:top w:w="100" w:type="dxa"/>
              <w:left w:w="100" w:type="dxa"/>
              <w:bottom w:w="100" w:type="dxa"/>
              <w:right w:w="100" w:type="dxa"/>
            </w:tcMar>
          </w:tcPr>
          <w:p w14:paraId="2B236902"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Riesgo Asociado y Condición de Operación</w:t>
            </w:r>
          </w:p>
        </w:tc>
        <w:tc>
          <w:tcPr>
            <w:tcW w:w="3402" w:type="dxa"/>
            <w:shd w:val="clear" w:color="auto" w:fill="auto"/>
            <w:tcMar>
              <w:top w:w="100" w:type="dxa"/>
              <w:left w:w="100" w:type="dxa"/>
              <w:bottom w:w="100" w:type="dxa"/>
              <w:right w:w="100" w:type="dxa"/>
            </w:tcMar>
          </w:tcPr>
          <w:p w14:paraId="3A7B86E5" w14:textId="77777777" w:rsidR="009E5731" w:rsidRDefault="009E5731" w:rsidP="009E5731">
            <w:pPr>
              <w:tabs>
                <w:tab w:val="left" w:pos="110"/>
                <w:tab w:val="left" w:pos="731"/>
                <w:tab w:val="left" w:pos="0"/>
              </w:tabs>
              <w:spacing w:before="20" w:after="20"/>
              <w:rPr>
                <w:rFonts w:ascii="Arial" w:eastAsia="Arial" w:hAnsi="Arial" w:cs="Arial"/>
                <w:sz w:val="18"/>
                <w:szCs w:val="18"/>
              </w:rPr>
            </w:pPr>
            <w:r>
              <w:rPr>
                <w:rFonts w:ascii="Arial" w:eastAsia="Arial" w:hAnsi="Arial" w:cs="Arial"/>
                <w:sz w:val="18"/>
                <w:szCs w:val="18"/>
              </w:rPr>
              <w:t>Cada cambio en el medio ambiente, ya sea adverso o beneficioso como resultado parcial o total de los aspectos ambientales y la gravedad de los sus Impactos está sujeto a uno o varios riesgos, es este espacio se especifican los posibles riesgos, como consecuencia natural o artificial del Impacto Ambiental, y están parametrizados en el documento Diagnóstico Ambiental.</w:t>
            </w:r>
          </w:p>
          <w:p w14:paraId="2FF2D403" w14:textId="77777777" w:rsidR="009E5731" w:rsidRDefault="009E5731" w:rsidP="009E5731">
            <w:pPr>
              <w:tabs>
                <w:tab w:val="left" w:pos="110"/>
                <w:tab w:val="left" w:pos="731"/>
                <w:tab w:val="left" w:pos="0"/>
              </w:tabs>
              <w:spacing w:before="20" w:after="20"/>
              <w:rPr>
                <w:rFonts w:ascii="Arial" w:eastAsia="Arial" w:hAnsi="Arial" w:cs="Arial"/>
                <w:sz w:val="18"/>
                <w:szCs w:val="18"/>
              </w:rPr>
            </w:pPr>
          </w:p>
          <w:p w14:paraId="11BC423F" w14:textId="7BF824B7" w:rsidR="009E5731" w:rsidRDefault="009E5731" w:rsidP="009E5731">
            <w:pPr>
              <w:tabs>
                <w:tab w:val="left" w:pos="110"/>
                <w:tab w:val="left" w:pos="731"/>
                <w:tab w:val="left" w:pos="0"/>
              </w:tabs>
              <w:spacing w:before="20" w:after="20"/>
              <w:rPr>
                <w:rFonts w:ascii="Arial" w:eastAsia="Arial" w:hAnsi="Arial" w:cs="Arial"/>
                <w:sz w:val="18"/>
                <w:szCs w:val="18"/>
              </w:rPr>
            </w:pPr>
            <w:r>
              <w:rPr>
                <w:rFonts w:ascii="Arial" w:eastAsia="Arial" w:hAnsi="Arial" w:cs="Arial"/>
                <w:sz w:val="18"/>
                <w:szCs w:val="18"/>
              </w:rPr>
              <w:t>En paralelo, en caso de que el impacto ambiental que se este evaluando tenga alguna condición de emergencia, y se selecciona basado en la siguiente descripción:</w:t>
            </w:r>
          </w:p>
          <w:p w14:paraId="7E46257A"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-Incendio: </w:t>
            </w:r>
            <w:r>
              <w:rPr>
                <w:rFonts w:ascii="Arial" w:eastAsia="Arial" w:hAnsi="Arial" w:cs="Arial"/>
                <w:sz w:val="18"/>
                <w:szCs w:val="18"/>
              </w:rPr>
              <w:t>Es una ocurrencia de fuego no controlada que puede abrasar algo que no está destinado a quemarse. Puede afectar a estructuras y seres vivos.</w:t>
            </w:r>
          </w:p>
          <w:p w14:paraId="6418BB2B"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-Derrame: </w:t>
            </w:r>
            <w:r>
              <w:rPr>
                <w:rFonts w:ascii="Arial" w:eastAsia="Arial" w:hAnsi="Arial" w:cs="Arial"/>
                <w:sz w:val="18"/>
                <w:szCs w:val="18"/>
              </w:rPr>
              <w:t>Es un vertido que se produce debido a un accidente o práctica inadecuada que contamina el medio ambiente.</w:t>
            </w:r>
          </w:p>
          <w:p w14:paraId="23D15895"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-Fuga:</w:t>
            </w:r>
            <w:r>
              <w:rPr>
                <w:rFonts w:ascii="Arial" w:eastAsia="Arial" w:hAnsi="Arial" w:cs="Arial"/>
                <w:sz w:val="18"/>
                <w:szCs w:val="18"/>
              </w:rPr>
              <w:t xml:space="preserve"> Escape o salida accidental de un fluido o un líquido</w:t>
            </w:r>
          </w:p>
          <w:p w14:paraId="31401E8D"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-Exposición: </w:t>
            </w:r>
            <w:r>
              <w:rPr>
                <w:rFonts w:ascii="Arial" w:eastAsia="Arial" w:hAnsi="Arial" w:cs="Arial"/>
                <w:sz w:val="18"/>
                <w:szCs w:val="18"/>
              </w:rPr>
              <w:t>Ruptura violenta de un cuerpo por la acción de un explosivo o por exceso de presión interior, que provoca un fuerte estruendo.</w:t>
            </w:r>
          </w:p>
        </w:tc>
        <w:tc>
          <w:tcPr>
            <w:tcW w:w="1370" w:type="dxa"/>
            <w:shd w:val="clear" w:color="auto" w:fill="auto"/>
            <w:tcMar>
              <w:top w:w="100" w:type="dxa"/>
              <w:left w:w="100" w:type="dxa"/>
              <w:bottom w:w="100" w:type="dxa"/>
              <w:right w:w="100" w:type="dxa"/>
            </w:tcMar>
          </w:tcPr>
          <w:p w14:paraId="03E0D993"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Profesional del SIG</w:t>
            </w:r>
          </w:p>
          <w:p w14:paraId="6407816A"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Gestor Ambiental</w:t>
            </w:r>
          </w:p>
        </w:tc>
        <w:tc>
          <w:tcPr>
            <w:tcW w:w="1665" w:type="dxa"/>
            <w:vMerge/>
            <w:shd w:val="clear" w:color="auto" w:fill="auto"/>
            <w:tcMar>
              <w:top w:w="100" w:type="dxa"/>
              <w:left w:w="100" w:type="dxa"/>
              <w:bottom w:w="100" w:type="dxa"/>
              <w:right w:w="100" w:type="dxa"/>
            </w:tcMar>
          </w:tcPr>
          <w:p w14:paraId="0EFCB560"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tc>
      </w:tr>
      <w:tr w:rsidR="009E5731" w14:paraId="5DED4873" w14:textId="77777777" w:rsidTr="00DD49F4">
        <w:trPr>
          <w:trHeight w:val="380"/>
        </w:trPr>
        <w:tc>
          <w:tcPr>
            <w:tcW w:w="616" w:type="dxa"/>
            <w:shd w:val="clear" w:color="auto" w:fill="auto"/>
            <w:tcMar>
              <w:top w:w="100" w:type="dxa"/>
              <w:left w:w="100" w:type="dxa"/>
              <w:bottom w:w="100" w:type="dxa"/>
              <w:right w:w="100" w:type="dxa"/>
            </w:tcMar>
          </w:tcPr>
          <w:p w14:paraId="58A55BDC" w14:textId="596FAF90"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9</w:t>
            </w:r>
          </w:p>
        </w:tc>
        <w:tc>
          <w:tcPr>
            <w:tcW w:w="2209" w:type="dxa"/>
            <w:shd w:val="clear" w:color="auto" w:fill="auto"/>
            <w:tcMar>
              <w:top w:w="100" w:type="dxa"/>
              <w:left w:w="100" w:type="dxa"/>
              <w:bottom w:w="100" w:type="dxa"/>
              <w:right w:w="100" w:type="dxa"/>
            </w:tcMar>
          </w:tcPr>
          <w:p w14:paraId="5AC1EE2C"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Etapa del Ciclo de Vida</w:t>
            </w:r>
          </w:p>
        </w:tc>
        <w:tc>
          <w:tcPr>
            <w:tcW w:w="3402" w:type="dxa"/>
            <w:shd w:val="clear" w:color="auto" w:fill="auto"/>
            <w:tcMar>
              <w:top w:w="100" w:type="dxa"/>
              <w:left w:w="100" w:type="dxa"/>
              <w:bottom w:w="100" w:type="dxa"/>
              <w:right w:w="100" w:type="dxa"/>
            </w:tcMar>
          </w:tcPr>
          <w:p w14:paraId="56B70768"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 xml:space="preserve">En este espacio se identifica en qué etapa del Ciclo de Vida se ubica el </w:t>
            </w:r>
            <w:r>
              <w:rPr>
                <w:rFonts w:ascii="Arial" w:eastAsia="Arial" w:hAnsi="Arial" w:cs="Arial"/>
                <w:sz w:val="18"/>
                <w:szCs w:val="18"/>
              </w:rPr>
              <w:lastRenderedPageBreak/>
              <w:t>Aspecto/Impacto Ambiental, las etapas se estructuran así:</w:t>
            </w:r>
          </w:p>
          <w:p w14:paraId="46A40BB4"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-Adquisición de Materias Primas e Insumos</w:t>
            </w:r>
          </w:p>
          <w:p w14:paraId="1E61D9F3"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-Producción o transformación</w:t>
            </w:r>
          </w:p>
          <w:p w14:paraId="2AF305C9"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-Transporte/entrega</w:t>
            </w:r>
          </w:p>
          <w:p w14:paraId="4831C6F0"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-Uso</w:t>
            </w:r>
          </w:p>
          <w:p w14:paraId="38A9B3A3"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-Fin de la vida útil.</w:t>
            </w:r>
          </w:p>
          <w:p w14:paraId="615D54DF"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p w14:paraId="548DD4FD"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Esta identificación es el paso inicial en la determinación de los controles operacionales.</w:t>
            </w:r>
          </w:p>
        </w:tc>
        <w:tc>
          <w:tcPr>
            <w:tcW w:w="1370" w:type="dxa"/>
            <w:shd w:val="clear" w:color="auto" w:fill="auto"/>
            <w:tcMar>
              <w:top w:w="100" w:type="dxa"/>
              <w:left w:w="100" w:type="dxa"/>
              <w:bottom w:w="100" w:type="dxa"/>
              <w:right w:w="100" w:type="dxa"/>
            </w:tcMar>
          </w:tcPr>
          <w:p w14:paraId="6030CFEA"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lastRenderedPageBreak/>
              <w:t>Profesional del SIG</w:t>
            </w:r>
          </w:p>
          <w:p w14:paraId="4BA53453"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lastRenderedPageBreak/>
              <w:t>Gestor Ambiental</w:t>
            </w:r>
          </w:p>
        </w:tc>
        <w:tc>
          <w:tcPr>
            <w:tcW w:w="1665" w:type="dxa"/>
            <w:vMerge/>
            <w:shd w:val="clear" w:color="auto" w:fill="auto"/>
            <w:tcMar>
              <w:top w:w="100" w:type="dxa"/>
              <w:left w:w="100" w:type="dxa"/>
              <w:bottom w:w="100" w:type="dxa"/>
              <w:right w:w="100" w:type="dxa"/>
            </w:tcMar>
          </w:tcPr>
          <w:p w14:paraId="1BD538B5"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tc>
      </w:tr>
      <w:tr w:rsidR="009E5731" w14:paraId="517491D5" w14:textId="77777777" w:rsidTr="00DD49F4">
        <w:trPr>
          <w:trHeight w:val="380"/>
        </w:trPr>
        <w:tc>
          <w:tcPr>
            <w:tcW w:w="616" w:type="dxa"/>
            <w:shd w:val="clear" w:color="auto" w:fill="auto"/>
            <w:tcMar>
              <w:top w:w="100" w:type="dxa"/>
              <w:left w:w="100" w:type="dxa"/>
              <w:bottom w:w="100" w:type="dxa"/>
              <w:right w:w="100" w:type="dxa"/>
            </w:tcMar>
          </w:tcPr>
          <w:p w14:paraId="730155AA" w14:textId="1E0D66FB"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10</w:t>
            </w:r>
          </w:p>
        </w:tc>
        <w:tc>
          <w:tcPr>
            <w:tcW w:w="2209" w:type="dxa"/>
            <w:shd w:val="clear" w:color="auto" w:fill="auto"/>
            <w:tcMar>
              <w:top w:w="100" w:type="dxa"/>
              <w:left w:w="100" w:type="dxa"/>
              <w:bottom w:w="100" w:type="dxa"/>
              <w:right w:w="100" w:type="dxa"/>
            </w:tcMar>
          </w:tcPr>
          <w:p w14:paraId="15405E8F"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Determinación de Controles Operacionales</w:t>
            </w:r>
          </w:p>
        </w:tc>
        <w:tc>
          <w:tcPr>
            <w:tcW w:w="3402" w:type="dxa"/>
            <w:shd w:val="clear" w:color="auto" w:fill="auto"/>
            <w:tcMar>
              <w:top w:w="100" w:type="dxa"/>
              <w:left w:w="100" w:type="dxa"/>
              <w:bottom w:w="100" w:type="dxa"/>
              <w:right w:w="100" w:type="dxa"/>
            </w:tcMar>
          </w:tcPr>
          <w:p w14:paraId="614450A5" w14:textId="1F655B75" w:rsidR="009E5731" w:rsidRDefault="009E5731" w:rsidP="009E5731">
            <w:pPr>
              <w:spacing w:line="276" w:lineRule="auto"/>
              <w:rPr>
                <w:rFonts w:ascii="Arial" w:eastAsia="Arial" w:hAnsi="Arial" w:cs="Arial"/>
                <w:sz w:val="18"/>
                <w:szCs w:val="18"/>
              </w:rPr>
            </w:pPr>
            <w:r>
              <w:rPr>
                <w:rFonts w:ascii="Arial" w:eastAsia="Arial" w:hAnsi="Arial" w:cs="Arial"/>
                <w:sz w:val="18"/>
                <w:szCs w:val="18"/>
              </w:rPr>
              <w:t>Posterior a la valoración del impacto ambiental, el área de Sistemas Integrados identifica, valora y evalúa las acciones asociadas al control o reducción de los impactos ambientales. Para la aplicación de los controles ambientales se implementó la metodología ERRIA (Eliminar, Reducir, Reutilizar, Reciclar, Controles de Ingeniería, Controles Administrativos), siendo este un medio para evidenciar la aplicación de programas, planes o actividades que se realizan para mantener o disminuir el resultado del impacto previamente identificado y valorado, la matriz se diligencia teniendo en cuenta las siguientes definiciones:</w:t>
            </w:r>
          </w:p>
          <w:p w14:paraId="14D6A608"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Eliminar: </w:t>
            </w:r>
            <w:r>
              <w:rPr>
                <w:rFonts w:ascii="Arial" w:eastAsia="Arial" w:hAnsi="Arial" w:cs="Arial"/>
                <w:sz w:val="18"/>
                <w:szCs w:val="18"/>
              </w:rPr>
              <w:t>Se define como separar, quitar, descartar, excluir, algo con relación a los controles aplicados para los impactos ambientales identificados.</w:t>
            </w:r>
          </w:p>
          <w:p w14:paraId="09AC3D74"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Reducir: </w:t>
            </w:r>
            <w:r>
              <w:rPr>
                <w:rFonts w:ascii="Arial" w:eastAsia="Arial" w:hAnsi="Arial" w:cs="Arial"/>
                <w:sz w:val="18"/>
                <w:szCs w:val="18"/>
              </w:rPr>
              <w:t>Consiste en minimizar la cantidad de actividades generadas por la Corporación para disminuir los impactos ambientales y los costos asociados a su manipulación a través de controles como programas ambientales.</w:t>
            </w:r>
          </w:p>
          <w:p w14:paraId="2FBE35A0"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Reutilizar:</w:t>
            </w:r>
            <w:r>
              <w:rPr>
                <w:rFonts w:ascii="Arial" w:eastAsia="Arial" w:hAnsi="Arial" w:cs="Arial"/>
                <w:sz w:val="18"/>
                <w:szCs w:val="18"/>
              </w:rPr>
              <w:t xml:space="preserve"> Es la acción por la cual el residuo sólido con una previa limpieza es utilizado directamente para su función original o para alguna relacionada, sin adicionar procesos de transformación.</w:t>
            </w:r>
          </w:p>
          <w:p w14:paraId="2F1C1497"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lastRenderedPageBreak/>
              <w:t>Reciclar:</w:t>
            </w:r>
            <w:r>
              <w:rPr>
                <w:rFonts w:ascii="Arial" w:eastAsia="Arial" w:hAnsi="Arial" w:cs="Arial"/>
                <w:sz w:val="18"/>
                <w:szCs w:val="18"/>
              </w:rPr>
              <w:t xml:space="preserve"> Es aprovechar y transformar los residuos sólidos que se han recuperado para utilizarlos en la elaboración de nuevos productos.</w:t>
            </w:r>
          </w:p>
          <w:p w14:paraId="634EBA0C"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Controles de Ingeniería:</w:t>
            </w:r>
            <w:r>
              <w:rPr>
                <w:rFonts w:ascii="Arial" w:eastAsia="Arial" w:hAnsi="Arial" w:cs="Arial"/>
                <w:sz w:val="18"/>
                <w:szCs w:val="18"/>
              </w:rPr>
              <w:t xml:space="preserve"> Es el conjunto de conocimientos científicos y tecnológicos para la innovación, invención, desarrollo, mejora de técnicas y herramientas para satisfacer las necesidades de la Corporación y sus partes interesadas.</w:t>
            </w:r>
          </w:p>
          <w:p w14:paraId="5E444C5A" w14:textId="77777777" w:rsidR="009E5731" w:rsidRDefault="009E5731" w:rsidP="009E5731">
            <w:pPr>
              <w:spacing w:line="276" w:lineRule="auto"/>
              <w:rPr>
                <w:rFonts w:ascii="Arial" w:eastAsia="Arial" w:hAnsi="Arial" w:cs="Arial"/>
                <w:sz w:val="18"/>
                <w:szCs w:val="18"/>
              </w:rPr>
            </w:pPr>
            <w:r>
              <w:rPr>
                <w:rFonts w:ascii="Arial" w:eastAsia="Arial" w:hAnsi="Arial" w:cs="Arial"/>
                <w:b/>
                <w:sz w:val="18"/>
                <w:szCs w:val="18"/>
              </w:rPr>
              <w:t xml:space="preserve">Controles administrativos: </w:t>
            </w:r>
            <w:r>
              <w:rPr>
                <w:rFonts w:ascii="Arial" w:eastAsia="Arial" w:hAnsi="Arial" w:cs="Arial"/>
                <w:sz w:val="18"/>
                <w:szCs w:val="18"/>
              </w:rPr>
              <w:t>Manifestación o declaración de la Dirección, que impone su voluntad y liderazgo sobre los programas o lineamientos ambientales en beneficio de la Corporación y queda bajo el control de la Alta Dirección.</w:t>
            </w:r>
          </w:p>
          <w:p w14:paraId="7D320B68"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tc>
        <w:tc>
          <w:tcPr>
            <w:tcW w:w="1370" w:type="dxa"/>
            <w:shd w:val="clear" w:color="auto" w:fill="auto"/>
            <w:tcMar>
              <w:top w:w="100" w:type="dxa"/>
              <w:left w:w="100" w:type="dxa"/>
              <w:bottom w:w="100" w:type="dxa"/>
              <w:right w:w="100" w:type="dxa"/>
            </w:tcMar>
          </w:tcPr>
          <w:p w14:paraId="03EC9882"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lastRenderedPageBreak/>
              <w:t>Profesional del SIG</w:t>
            </w:r>
          </w:p>
          <w:p w14:paraId="26A3734B"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Gestor Ambiental</w:t>
            </w:r>
          </w:p>
        </w:tc>
        <w:tc>
          <w:tcPr>
            <w:tcW w:w="1665" w:type="dxa"/>
            <w:vMerge/>
            <w:shd w:val="clear" w:color="auto" w:fill="auto"/>
            <w:tcMar>
              <w:top w:w="100" w:type="dxa"/>
              <w:left w:w="100" w:type="dxa"/>
              <w:bottom w:w="100" w:type="dxa"/>
              <w:right w:w="100" w:type="dxa"/>
            </w:tcMar>
          </w:tcPr>
          <w:p w14:paraId="678AC355"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tc>
      </w:tr>
      <w:tr w:rsidR="009E5731" w14:paraId="5B1702CF" w14:textId="77777777" w:rsidTr="00DD49F4">
        <w:trPr>
          <w:trHeight w:val="380"/>
        </w:trPr>
        <w:tc>
          <w:tcPr>
            <w:tcW w:w="616" w:type="dxa"/>
            <w:shd w:val="clear" w:color="auto" w:fill="auto"/>
            <w:tcMar>
              <w:top w:w="100" w:type="dxa"/>
              <w:left w:w="100" w:type="dxa"/>
              <w:bottom w:w="100" w:type="dxa"/>
              <w:right w:w="100" w:type="dxa"/>
            </w:tcMar>
          </w:tcPr>
          <w:p w14:paraId="000B7F2F" w14:textId="6525F4DD"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11</w:t>
            </w:r>
          </w:p>
        </w:tc>
        <w:tc>
          <w:tcPr>
            <w:tcW w:w="2209" w:type="dxa"/>
            <w:shd w:val="clear" w:color="auto" w:fill="auto"/>
            <w:tcMar>
              <w:top w:w="100" w:type="dxa"/>
              <w:left w:w="100" w:type="dxa"/>
              <w:bottom w:w="100" w:type="dxa"/>
              <w:right w:w="100" w:type="dxa"/>
            </w:tcMar>
          </w:tcPr>
          <w:p w14:paraId="541AE9A4"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Valoración del Control</w:t>
            </w:r>
          </w:p>
        </w:tc>
        <w:tc>
          <w:tcPr>
            <w:tcW w:w="3402" w:type="dxa"/>
            <w:shd w:val="clear" w:color="auto" w:fill="auto"/>
            <w:tcMar>
              <w:top w:w="100" w:type="dxa"/>
              <w:left w:w="100" w:type="dxa"/>
              <w:bottom w:w="100" w:type="dxa"/>
              <w:right w:w="100" w:type="dxa"/>
            </w:tcMar>
          </w:tcPr>
          <w:p w14:paraId="465C7769" w14:textId="77777777" w:rsidR="009E5731" w:rsidRDefault="009E5731" w:rsidP="009E5731">
            <w:pPr>
              <w:numPr>
                <w:ilvl w:val="0"/>
                <w:numId w:val="12"/>
              </w:numPr>
              <w:spacing w:line="276" w:lineRule="auto"/>
              <w:rPr>
                <w:rFonts w:ascii="Arial" w:eastAsia="Arial" w:hAnsi="Arial" w:cs="Arial"/>
                <w:b/>
                <w:sz w:val="18"/>
                <w:szCs w:val="18"/>
              </w:rPr>
            </w:pPr>
            <w:r>
              <w:rPr>
                <w:rFonts w:ascii="Arial" w:eastAsia="Arial" w:hAnsi="Arial" w:cs="Arial"/>
                <w:b/>
                <w:sz w:val="18"/>
                <w:szCs w:val="18"/>
              </w:rPr>
              <w:t>Impacto Vs. Control:</w:t>
            </w:r>
          </w:p>
          <w:p w14:paraId="645DC9B7" w14:textId="6A78D178" w:rsidR="009E5731" w:rsidRDefault="009E5731" w:rsidP="009E5731">
            <w:pPr>
              <w:spacing w:line="276" w:lineRule="auto"/>
              <w:rPr>
                <w:rFonts w:ascii="Arial" w:eastAsia="Arial" w:hAnsi="Arial" w:cs="Arial"/>
                <w:sz w:val="18"/>
                <w:szCs w:val="18"/>
              </w:rPr>
            </w:pPr>
            <w:r>
              <w:rPr>
                <w:rFonts w:ascii="Arial" w:eastAsia="Arial" w:hAnsi="Arial" w:cs="Arial"/>
                <w:sz w:val="18"/>
                <w:szCs w:val="18"/>
              </w:rPr>
              <w:t>Resulta de multiplicar el valor del CRITERIO AMBIENTAL, con el valor correspondiente al seguimiento del proceso de control (es decir uno (1) si es semestral/anual; (2) si es mensual/Bimensual/Trimestral; y (3) si el seguimiento se realiza de manera semanal o diario. Esto permite definir la “Significancia del impacto”.</w:t>
            </w:r>
          </w:p>
          <w:p w14:paraId="7D1051C3" w14:textId="77777777" w:rsidR="009E5731" w:rsidRDefault="009E5731" w:rsidP="009E5731">
            <w:pPr>
              <w:numPr>
                <w:ilvl w:val="0"/>
                <w:numId w:val="9"/>
              </w:numPr>
              <w:spacing w:line="276" w:lineRule="auto"/>
              <w:rPr>
                <w:rFonts w:ascii="Arial" w:eastAsia="Arial" w:hAnsi="Arial" w:cs="Arial"/>
                <w:b/>
                <w:sz w:val="18"/>
                <w:szCs w:val="18"/>
              </w:rPr>
            </w:pPr>
            <w:r>
              <w:rPr>
                <w:rFonts w:ascii="Arial" w:eastAsia="Arial" w:hAnsi="Arial" w:cs="Arial"/>
                <w:b/>
                <w:sz w:val="18"/>
                <w:szCs w:val="18"/>
              </w:rPr>
              <w:t>Significancia del Impacto:</w:t>
            </w:r>
          </w:p>
          <w:p w14:paraId="761D8F56" w14:textId="77777777" w:rsidR="009E5731" w:rsidRDefault="009E5731" w:rsidP="009E5731">
            <w:pPr>
              <w:spacing w:line="276" w:lineRule="auto"/>
              <w:rPr>
                <w:rFonts w:ascii="Arial" w:eastAsia="Arial" w:hAnsi="Arial" w:cs="Arial"/>
                <w:sz w:val="18"/>
                <w:szCs w:val="18"/>
              </w:rPr>
            </w:pPr>
            <w:r>
              <w:rPr>
                <w:rFonts w:ascii="Arial" w:eastAsia="Arial" w:hAnsi="Arial" w:cs="Arial"/>
                <w:sz w:val="18"/>
                <w:szCs w:val="18"/>
              </w:rPr>
              <w:t>Esta caracterización o clasificación fue establecida para interpretar el impacto ambiental, de acuerdo con su valoración y el cumplimiento de la normatividad aplicable, permitiendo así identificar los impactos ambientales más significativos, los moderados y aceptables de la Corporación CDT de Gas.</w:t>
            </w:r>
          </w:p>
          <w:p w14:paraId="6710CCDA" w14:textId="77777777" w:rsidR="009E5731" w:rsidRDefault="009E5731" w:rsidP="009E5731">
            <w:pPr>
              <w:numPr>
                <w:ilvl w:val="0"/>
                <w:numId w:val="11"/>
              </w:numPr>
              <w:spacing w:line="276" w:lineRule="auto"/>
              <w:rPr>
                <w:rFonts w:ascii="Arial" w:eastAsia="Arial" w:hAnsi="Arial" w:cs="Arial"/>
                <w:sz w:val="18"/>
                <w:szCs w:val="18"/>
              </w:rPr>
            </w:pPr>
            <w:r>
              <w:rPr>
                <w:rFonts w:ascii="Arial" w:eastAsia="Arial" w:hAnsi="Arial" w:cs="Arial"/>
                <w:sz w:val="18"/>
                <w:szCs w:val="18"/>
              </w:rPr>
              <w:t>Significativo (389-486)</w:t>
            </w:r>
          </w:p>
          <w:p w14:paraId="0A8FB5B8" w14:textId="77777777" w:rsidR="009E5731" w:rsidRDefault="009E5731" w:rsidP="009E5731">
            <w:pPr>
              <w:numPr>
                <w:ilvl w:val="0"/>
                <w:numId w:val="11"/>
              </w:numPr>
              <w:spacing w:line="276" w:lineRule="auto"/>
              <w:rPr>
                <w:rFonts w:ascii="Arial" w:eastAsia="Arial" w:hAnsi="Arial" w:cs="Arial"/>
                <w:sz w:val="18"/>
                <w:szCs w:val="18"/>
              </w:rPr>
            </w:pPr>
            <w:r>
              <w:rPr>
                <w:rFonts w:ascii="Arial" w:eastAsia="Arial" w:hAnsi="Arial" w:cs="Arial"/>
                <w:sz w:val="18"/>
                <w:szCs w:val="18"/>
              </w:rPr>
              <w:t>Moderado (290-388)</w:t>
            </w:r>
          </w:p>
          <w:p w14:paraId="463B043F" w14:textId="3B5F7037" w:rsidR="009E5731" w:rsidRDefault="009E5731" w:rsidP="009E5731">
            <w:pPr>
              <w:numPr>
                <w:ilvl w:val="0"/>
                <w:numId w:val="11"/>
              </w:numPr>
              <w:spacing w:line="276" w:lineRule="auto"/>
              <w:rPr>
                <w:rFonts w:ascii="Arial" w:eastAsia="Arial" w:hAnsi="Arial" w:cs="Arial"/>
                <w:sz w:val="18"/>
                <w:szCs w:val="18"/>
              </w:rPr>
            </w:pPr>
            <w:r>
              <w:rPr>
                <w:rFonts w:ascii="Arial" w:eastAsia="Arial" w:hAnsi="Arial" w:cs="Arial"/>
                <w:sz w:val="18"/>
                <w:szCs w:val="18"/>
              </w:rPr>
              <w:t>Aceptable (0-289)</w:t>
            </w:r>
          </w:p>
          <w:p w14:paraId="611ECBC3"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p w14:paraId="757BE0BD" w14:textId="63126501"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 xml:space="preserve">La Significancia del Impacto permite asignar el Impacto Ambiental a uno o varios de los programas en el marco de la Gestión Ambiental, de tal manera </w:t>
            </w:r>
            <w:r>
              <w:rPr>
                <w:rFonts w:ascii="Arial" w:eastAsia="Arial" w:hAnsi="Arial" w:cs="Arial"/>
                <w:sz w:val="18"/>
                <w:szCs w:val="18"/>
              </w:rPr>
              <w:lastRenderedPageBreak/>
              <w:t>que se hagan efectivas, inmediatas e inevitables, o paulatinas y periódicas que las medidas correctivas o preventivas determinadas a implementar.</w:t>
            </w:r>
          </w:p>
        </w:tc>
        <w:tc>
          <w:tcPr>
            <w:tcW w:w="1370" w:type="dxa"/>
            <w:shd w:val="clear" w:color="auto" w:fill="auto"/>
            <w:tcMar>
              <w:top w:w="100" w:type="dxa"/>
              <w:left w:w="100" w:type="dxa"/>
              <w:bottom w:w="100" w:type="dxa"/>
              <w:right w:w="100" w:type="dxa"/>
            </w:tcMar>
          </w:tcPr>
          <w:p w14:paraId="2C6997E4"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lastRenderedPageBreak/>
              <w:t>Profesional del SIG</w:t>
            </w:r>
          </w:p>
          <w:p w14:paraId="69F4C896"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Gestor Ambiental</w:t>
            </w:r>
          </w:p>
        </w:tc>
        <w:tc>
          <w:tcPr>
            <w:tcW w:w="1665" w:type="dxa"/>
            <w:vMerge/>
            <w:shd w:val="clear" w:color="auto" w:fill="auto"/>
            <w:tcMar>
              <w:top w:w="100" w:type="dxa"/>
              <w:left w:w="100" w:type="dxa"/>
              <w:bottom w:w="100" w:type="dxa"/>
              <w:right w:w="100" w:type="dxa"/>
            </w:tcMar>
          </w:tcPr>
          <w:p w14:paraId="6EC01C9F"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tc>
      </w:tr>
      <w:tr w:rsidR="009E5731" w14:paraId="35B9C160" w14:textId="77777777" w:rsidTr="00DD49F4">
        <w:trPr>
          <w:trHeight w:val="380"/>
        </w:trPr>
        <w:tc>
          <w:tcPr>
            <w:tcW w:w="616" w:type="dxa"/>
            <w:shd w:val="clear" w:color="auto" w:fill="auto"/>
            <w:tcMar>
              <w:top w:w="100" w:type="dxa"/>
              <w:left w:w="100" w:type="dxa"/>
              <w:bottom w:w="100" w:type="dxa"/>
              <w:right w:w="100" w:type="dxa"/>
            </w:tcMar>
          </w:tcPr>
          <w:p w14:paraId="6E458362" w14:textId="4A0C0735" w:rsidR="009E5731" w:rsidRDefault="009E5731" w:rsidP="009E5731">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12</w:t>
            </w:r>
          </w:p>
        </w:tc>
        <w:tc>
          <w:tcPr>
            <w:tcW w:w="2209" w:type="dxa"/>
            <w:shd w:val="clear" w:color="auto" w:fill="auto"/>
            <w:tcMar>
              <w:top w:w="100" w:type="dxa"/>
              <w:left w:w="100" w:type="dxa"/>
              <w:bottom w:w="100" w:type="dxa"/>
              <w:right w:w="100" w:type="dxa"/>
            </w:tcMar>
          </w:tcPr>
          <w:p w14:paraId="7BCE48AC"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Gestión</w:t>
            </w:r>
          </w:p>
        </w:tc>
        <w:tc>
          <w:tcPr>
            <w:tcW w:w="3402" w:type="dxa"/>
            <w:shd w:val="clear" w:color="auto" w:fill="auto"/>
            <w:tcMar>
              <w:top w:w="100" w:type="dxa"/>
              <w:left w:w="100" w:type="dxa"/>
              <w:bottom w:w="100" w:type="dxa"/>
              <w:right w:w="100" w:type="dxa"/>
            </w:tcMar>
          </w:tcPr>
          <w:p w14:paraId="73A291F4" w14:textId="77777777" w:rsidR="009E5731" w:rsidRDefault="009E5731" w:rsidP="009E5731">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Se designa el profesional responsable del Sistema de Gestión Ambiental, el cronograma o las fechas de evaluación a los Impactos Ambientales y finalmente el apartado de Observaciones, en donde se registran los hallazgos o posibles oportunidades de mejora.</w:t>
            </w:r>
          </w:p>
        </w:tc>
        <w:tc>
          <w:tcPr>
            <w:tcW w:w="1370" w:type="dxa"/>
            <w:shd w:val="clear" w:color="auto" w:fill="auto"/>
            <w:tcMar>
              <w:top w:w="100" w:type="dxa"/>
              <w:left w:w="100" w:type="dxa"/>
              <w:bottom w:w="100" w:type="dxa"/>
              <w:right w:w="100" w:type="dxa"/>
            </w:tcMar>
          </w:tcPr>
          <w:p w14:paraId="3EC64290" w14:textId="77777777" w:rsidR="009E5731" w:rsidRDefault="009E5731" w:rsidP="009E5731">
            <w:pPr>
              <w:widowControl w:val="0"/>
              <w:rPr>
                <w:rFonts w:ascii="Arial" w:eastAsia="Arial" w:hAnsi="Arial" w:cs="Arial"/>
                <w:sz w:val="18"/>
                <w:szCs w:val="18"/>
              </w:rPr>
            </w:pPr>
            <w:r>
              <w:rPr>
                <w:rFonts w:ascii="Arial" w:eastAsia="Arial" w:hAnsi="Arial" w:cs="Arial"/>
                <w:sz w:val="18"/>
                <w:szCs w:val="18"/>
              </w:rPr>
              <w:t>Profesional del SIG</w:t>
            </w:r>
          </w:p>
          <w:p w14:paraId="56F47124" w14:textId="36799FCA" w:rsidR="009E5731" w:rsidRDefault="009E5731" w:rsidP="009E5731">
            <w:pPr>
              <w:widowControl w:val="0"/>
              <w:rPr>
                <w:rFonts w:ascii="Arial" w:eastAsia="Arial" w:hAnsi="Arial" w:cs="Arial"/>
                <w:sz w:val="18"/>
                <w:szCs w:val="18"/>
              </w:rPr>
            </w:pPr>
            <w:r>
              <w:rPr>
                <w:rFonts w:ascii="Arial" w:eastAsia="Arial" w:hAnsi="Arial" w:cs="Arial"/>
                <w:sz w:val="18"/>
                <w:szCs w:val="18"/>
              </w:rPr>
              <w:t>Gestor Ambiental</w:t>
            </w:r>
          </w:p>
        </w:tc>
        <w:tc>
          <w:tcPr>
            <w:tcW w:w="1665" w:type="dxa"/>
            <w:vMerge/>
            <w:shd w:val="clear" w:color="auto" w:fill="auto"/>
            <w:tcMar>
              <w:top w:w="100" w:type="dxa"/>
              <w:left w:w="100" w:type="dxa"/>
              <w:bottom w:w="100" w:type="dxa"/>
              <w:right w:w="100" w:type="dxa"/>
            </w:tcMar>
          </w:tcPr>
          <w:p w14:paraId="7AA56251" w14:textId="77777777" w:rsidR="009E5731" w:rsidRDefault="009E5731" w:rsidP="009E5731">
            <w:pPr>
              <w:widowControl w:val="0"/>
              <w:pBdr>
                <w:top w:val="nil"/>
                <w:left w:val="nil"/>
                <w:bottom w:val="nil"/>
                <w:right w:val="nil"/>
                <w:between w:val="nil"/>
              </w:pBdr>
              <w:rPr>
                <w:rFonts w:ascii="Arial" w:eastAsia="Arial" w:hAnsi="Arial" w:cs="Arial"/>
                <w:sz w:val="18"/>
                <w:szCs w:val="18"/>
              </w:rPr>
            </w:pPr>
          </w:p>
        </w:tc>
      </w:tr>
    </w:tbl>
    <w:p w14:paraId="323C54C5" w14:textId="77777777" w:rsidR="00132945" w:rsidRDefault="00132945">
      <w:pPr>
        <w:jc w:val="both"/>
        <w:rPr>
          <w:rFonts w:ascii="Arial" w:eastAsia="Arial" w:hAnsi="Arial" w:cs="Arial"/>
          <w:b/>
          <w:sz w:val="18"/>
          <w:szCs w:val="18"/>
        </w:rPr>
      </w:pPr>
    </w:p>
    <w:p w14:paraId="4F8CDBB0" w14:textId="77777777" w:rsidR="00132945" w:rsidRDefault="00132945">
      <w:pPr>
        <w:jc w:val="both"/>
        <w:rPr>
          <w:rFonts w:ascii="Arial" w:eastAsia="Arial" w:hAnsi="Arial" w:cs="Arial"/>
          <w:b/>
          <w:sz w:val="18"/>
          <w:szCs w:val="18"/>
        </w:rPr>
      </w:pPr>
    </w:p>
    <w:p w14:paraId="69D4CBC5" w14:textId="77777777" w:rsidR="00132945" w:rsidRDefault="00FF0665">
      <w:pPr>
        <w:jc w:val="both"/>
        <w:rPr>
          <w:rFonts w:ascii="Arial" w:eastAsia="Arial" w:hAnsi="Arial" w:cs="Arial"/>
          <w:sz w:val="18"/>
          <w:szCs w:val="18"/>
        </w:rPr>
      </w:pPr>
      <w:r>
        <w:rPr>
          <w:rFonts w:ascii="Arial" w:eastAsia="Arial" w:hAnsi="Arial" w:cs="Arial"/>
          <w:sz w:val="18"/>
          <w:szCs w:val="18"/>
        </w:rPr>
        <w:t>El diligenciamiento de la Matriz de Aspectos, Impactos y Riesgos Ambientales por parte del Área de Sistemas Integrados, se realiza con información veraz y oportuna, permitiendo establecer una visión integral y completa del contexto ambiental de la Corporación CDT de Gas y facilita la implementación de controles los más cercano y óptimo a la realidad de la operación, procesos y servicios, de manera que se entreguen reportes satisfactorios a los organismos de evaluación pertinentes, y en el marco de los procesos de Auditorías internas/externas y las Revisiones por la Dirección.</w:t>
      </w:r>
    </w:p>
    <w:p w14:paraId="239A46CB" w14:textId="77777777" w:rsidR="00132945" w:rsidRDefault="00132945">
      <w:pPr>
        <w:jc w:val="both"/>
        <w:rPr>
          <w:rFonts w:ascii="Arial" w:eastAsia="Arial" w:hAnsi="Arial" w:cs="Arial"/>
          <w:b/>
          <w:sz w:val="18"/>
          <w:szCs w:val="18"/>
        </w:rPr>
      </w:pPr>
    </w:p>
    <w:p w14:paraId="709AA7BE" w14:textId="07C9FA44" w:rsidR="00132945" w:rsidRPr="00EA4D55" w:rsidRDefault="00EA4D55" w:rsidP="00EA4D55">
      <w:pPr>
        <w:pStyle w:val="Prrafodelista"/>
        <w:numPr>
          <w:ilvl w:val="0"/>
          <w:numId w:val="16"/>
        </w:numPr>
        <w:ind w:right="51"/>
        <w:jc w:val="both"/>
        <w:rPr>
          <w:rFonts w:ascii="Arial" w:eastAsia="Arial" w:hAnsi="Arial" w:cs="Arial"/>
          <w:b/>
          <w:sz w:val="18"/>
          <w:szCs w:val="18"/>
        </w:rPr>
      </w:pPr>
      <w:r w:rsidRPr="00EA4D55">
        <w:rPr>
          <w:rFonts w:ascii="Arial" w:eastAsia="Arial" w:hAnsi="Arial" w:cs="Arial"/>
          <w:b/>
          <w:sz w:val="18"/>
          <w:szCs w:val="18"/>
        </w:rPr>
        <w:t xml:space="preserve"> </w:t>
      </w:r>
      <w:r w:rsidR="00FF0665" w:rsidRPr="00EA4D55">
        <w:rPr>
          <w:rFonts w:ascii="Arial" w:eastAsia="Arial" w:hAnsi="Arial" w:cs="Arial"/>
          <w:b/>
          <w:sz w:val="18"/>
          <w:szCs w:val="18"/>
        </w:rPr>
        <w:t xml:space="preserve"> DOCUMENTOS COMPLEMENTARIOS</w:t>
      </w:r>
    </w:p>
    <w:p w14:paraId="78222798" w14:textId="77777777" w:rsidR="00132945" w:rsidRDefault="00132945">
      <w:pPr>
        <w:ind w:right="51"/>
        <w:jc w:val="both"/>
        <w:rPr>
          <w:rFonts w:ascii="Arial" w:eastAsia="Arial" w:hAnsi="Arial" w:cs="Arial"/>
          <w:sz w:val="18"/>
          <w:szCs w:val="18"/>
        </w:rPr>
      </w:pPr>
    </w:p>
    <w:p w14:paraId="5155F0EC" w14:textId="77777777" w:rsidR="00132945" w:rsidRDefault="00FF0665">
      <w:pPr>
        <w:rPr>
          <w:rFonts w:ascii="Arial" w:eastAsia="Arial" w:hAnsi="Arial" w:cs="Arial"/>
          <w:sz w:val="18"/>
          <w:szCs w:val="18"/>
        </w:rPr>
      </w:pPr>
      <w:r>
        <w:rPr>
          <w:rFonts w:ascii="Arial" w:eastAsia="Arial" w:hAnsi="Arial" w:cs="Arial"/>
          <w:sz w:val="18"/>
          <w:szCs w:val="18"/>
        </w:rPr>
        <w:t>SGA-00X Plan de Gestión Ambiental</w:t>
      </w:r>
    </w:p>
    <w:p w14:paraId="69086D91" w14:textId="439292D4" w:rsidR="00132945" w:rsidRDefault="00FF0665">
      <w:pPr>
        <w:jc w:val="both"/>
        <w:rPr>
          <w:rFonts w:ascii="Arial" w:eastAsia="Arial" w:hAnsi="Arial" w:cs="Arial"/>
          <w:sz w:val="18"/>
          <w:szCs w:val="18"/>
        </w:rPr>
      </w:pPr>
      <w:r>
        <w:rPr>
          <w:rFonts w:ascii="Arial" w:eastAsia="Arial" w:hAnsi="Arial" w:cs="Arial"/>
          <w:sz w:val="18"/>
          <w:szCs w:val="18"/>
          <w:shd w:val="clear" w:color="auto" w:fill="EAD1DC"/>
        </w:rPr>
        <w:t>SGA-XXX</w:t>
      </w:r>
      <w:r>
        <w:rPr>
          <w:rFonts w:ascii="Arial" w:eastAsia="Arial" w:hAnsi="Arial" w:cs="Arial"/>
          <w:sz w:val="18"/>
          <w:szCs w:val="18"/>
        </w:rPr>
        <w:t xml:space="preserve"> </w:t>
      </w:r>
      <w:r>
        <w:rPr>
          <w:rFonts w:ascii="Arial" w:eastAsia="Arial" w:hAnsi="Arial" w:cs="Arial"/>
          <w:sz w:val="18"/>
          <w:szCs w:val="18"/>
          <w:shd w:val="clear" w:color="auto" w:fill="EAD1DC"/>
        </w:rPr>
        <w:t xml:space="preserve">Matriz de identificación de aspectos, </w:t>
      </w:r>
      <w:r w:rsidR="00314723">
        <w:rPr>
          <w:rFonts w:ascii="Arial" w:eastAsia="Arial" w:hAnsi="Arial" w:cs="Arial"/>
          <w:sz w:val="18"/>
          <w:szCs w:val="18"/>
          <w:shd w:val="clear" w:color="auto" w:fill="EAD1DC"/>
        </w:rPr>
        <w:t>impactos y</w:t>
      </w:r>
      <w:r>
        <w:rPr>
          <w:rFonts w:ascii="Arial" w:eastAsia="Arial" w:hAnsi="Arial" w:cs="Arial"/>
          <w:sz w:val="18"/>
          <w:szCs w:val="18"/>
          <w:shd w:val="clear" w:color="auto" w:fill="EAD1DC"/>
        </w:rPr>
        <w:t xml:space="preserve"> riesgos ambientales</w:t>
      </w:r>
    </w:p>
    <w:p w14:paraId="036039BB" w14:textId="77777777" w:rsidR="00132945" w:rsidRDefault="00132945">
      <w:pPr>
        <w:rPr>
          <w:rFonts w:ascii="Arial" w:eastAsia="Arial" w:hAnsi="Arial" w:cs="Arial"/>
          <w:sz w:val="18"/>
          <w:szCs w:val="18"/>
        </w:rPr>
      </w:pPr>
    </w:p>
    <w:p w14:paraId="30615CC0" w14:textId="77777777" w:rsidR="00430CBA" w:rsidRDefault="00430CBA" w:rsidP="00430CBA">
      <w:pPr>
        <w:tabs>
          <w:tab w:val="left" w:pos="110"/>
          <w:tab w:val="left" w:pos="731"/>
          <w:tab w:val="left" w:pos="0"/>
        </w:tabs>
        <w:spacing w:before="20" w:after="20"/>
        <w:rPr>
          <w:rFonts w:ascii="Arial" w:eastAsia="Arial" w:hAnsi="Arial" w:cs="Arial"/>
          <w:sz w:val="18"/>
          <w:szCs w:val="18"/>
        </w:rPr>
      </w:pPr>
    </w:p>
    <w:p w14:paraId="24C4195D" w14:textId="77777777" w:rsidR="00430CBA" w:rsidRDefault="00430CBA" w:rsidP="00430CBA">
      <w:pPr>
        <w:tabs>
          <w:tab w:val="left" w:pos="110"/>
          <w:tab w:val="left" w:pos="731"/>
          <w:tab w:val="left" w:pos="0"/>
        </w:tabs>
        <w:spacing w:before="20" w:after="20"/>
        <w:rPr>
          <w:rFonts w:ascii="Arial" w:eastAsia="Arial" w:hAnsi="Arial" w:cs="Arial"/>
          <w:sz w:val="18"/>
          <w:szCs w:val="18"/>
        </w:rPr>
      </w:pPr>
    </w:p>
    <w:p w14:paraId="33CFEF19" w14:textId="3E4AA2B5" w:rsidR="00430CBA" w:rsidRDefault="00097895" w:rsidP="00430CBA">
      <w:pPr>
        <w:tabs>
          <w:tab w:val="left" w:pos="110"/>
          <w:tab w:val="left" w:pos="731"/>
          <w:tab w:val="left" w:pos="0"/>
        </w:tabs>
        <w:spacing w:before="20" w:after="20"/>
        <w:rPr>
          <w:rFonts w:ascii="Arial" w:eastAsia="Arial" w:hAnsi="Arial" w:cs="Arial"/>
          <w:sz w:val="18"/>
          <w:szCs w:val="18"/>
        </w:rPr>
      </w:pPr>
      <w:r w:rsidRPr="007F6002">
        <w:rPr>
          <w:rFonts w:ascii="Arial" w:eastAsia="Arial" w:hAnsi="Arial" w:cs="Arial"/>
          <w:sz w:val="18"/>
          <w:szCs w:val="18"/>
        </w:rPr>
        <w:t>SGA-0XX Procedimiento de identificación de aspectos, impactos y riesgos ambientales</w:t>
      </w:r>
      <w:r>
        <w:rPr>
          <w:rFonts w:ascii="Arial" w:eastAsia="Arial" w:hAnsi="Arial" w:cs="Arial"/>
          <w:sz w:val="18"/>
          <w:szCs w:val="18"/>
        </w:rPr>
        <w:t>.</w:t>
      </w:r>
    </w:p>
    <w:p w14:paraId="68F3149D" w14:textId="77777777" w:rsidR="00430CBA" w:rsidRDefault="00430CBA" w:rsidP="00430CBA">
      <w:pPr>
        <w:tabs>
          <w:tab w:val="left" w:pos="110"/>
          <w:tab w:val="left" w:pos="731"/>
          <w:tab w:val="left" w:pos="0"/>
        </w:tabs>
        <w:spacing w:before="20" w:after="20"/>
        <w:rPr>
          <w:rFonts w:ascii="Arial" w:eastAsia="Arial" w:hAnsi="Arial" w:cs="Arial"/>
          <w:sz w:val="18"/>
          <w:szCs w:val="18"/>
        </w:rPr>
      </w:pPr>
    </w:p>
    <w:p w14:paraId="2A6C2755" w14:textId="77777777" w:rsidR="00600491" w:rsidRDefault="00600491">
      <w:pPr>
        <w:rPr>
          <w:rFonts w:ascii="Arial" w:eastAsia="Arial" w:hAnsi="Arial" w:cs="Arial"/>
          <w:sz w:val="18"/>
          <w:szCs w:val="18"/>
        </w:rPr>
      </w:pPr>
    </w:p>
    <w:sectPr w:rsidR="00600491">
      <w:pgSz w:w="12240" w:h="15840"/>
      <w:pgMar w:top="1701" w:right="1134" w:bottom="1418" w:left="1134" w:header="1134"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3B65DF" w14:textId="77777777" w:rsidR="001C0EA5" w:rsidRDefault="001C0EA5">
      <w:r>
        <w:separator/>
      </w:r>
    </w:p>
  </w:endnote>
  <w:endnote w:type="continuationSeparator" w:id="0">
    <w:p w14:paraId="11172299" w14:textId="77777777" w:rsidR="001C0EA5" w:rsidRDefault="001C0E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900EEB39-7783-4AC5-8963-518A44E00D14}"/>
  </w:font>
  <w:font w:name="Georgia">
    <w:panose1 w:val="02040502050405020303"/>
    <w:charset w:val="00"/>
    <w:family w:val="roman"/>
    <w:pitch w:val="variable"/>
    <w:sig w:usb0="00000287" w:usb1="00000000" w:usb2="00000000" w:usb3="00000000" w:csb0="0000009F" w:csb1="00000000"/>
    <w:embedRegular r:id="rId2" w:fontKey="{29F7D8E1-E6FC-4034-B039-B09BAB50231B}"/>
    <w:embedItalic r:id="rId3" w:fontKey="{B45F0920-03B8-4A35-8C8C-BF5FE86CF133}"/>
  </w:font>
  <w:font w:name="Helvetica Neue">
    <w:charset w:val="00"/>
    <w:family w:val="auto"/>
    <w:pitch w:val="default"/>
    <w:embedRegular r:id="rId4" w:fontKey="{8867ABDA-28C8-4D38-B737-7B28F146F85A}"/>
  </w:font>
  <w:font w:name="Calibri Light">
    <w:panose1 w:val="020F0302020204030204"/>
    <w:charset w:val="00"/>
    <w:family w:val="swiss"/>
    <w:pitch w:val="variable"/>
    <w:sig w:usb0="E4002EFF" w:usb1="C200247B" w:usb2="00000009" w:usb3="00000000" w:csb0="000001FF" w:csb1="00000000"/>
    <w:embedRegular r:id="rId5" w:fontKey="{C77CFF52-1C0B-471D-A0DA-BE2C1C8B23E2}"/>
  </w:font>
  <w:font w:name="Calibri">
    <w:panose1 w:val="020F0502020204030204"/>
    <w:charset w:val="00"/>
    <w:family w:val="swiss"/>
    <w:pitch w:val="variable"/>
    <w:sig w:usb0="E4002EFF" w:usb1="C200247B" w:usb2="00000009" w:usb3="00000000" w:csb0="000001FF" w:csb1="00000000"/>
    <w:embedRegular r:id="rId6" w:fontKey="{1A0A7D90-06C1-4A4F-A1BA-35B84554E0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E0AEE" w14:textId="77777777" w:rsidR="00132945" w:rsidRDefault="00FF0665">
    <w:pPr>
      <w:pBdr>
        <w:top w:val="nil"/>
        <w:left w:val="nil"/>
        <w:bottom w:val="nil"/>
        <w:right w:val="nil"/>
        <w:between w:val="nil"/>
      </w:pBdr>
      <w:tabs>
        <w:tab w:val="center" w:pos="4252"/>
        <w:tab w:val="right" w:pos="8504"/>
      </w:tabs>
      <w:ind w:right="360"/>
      <w:rPr>
        <w:rFonts w:ascii="Arial" w:eastAsia="Arial" w:hAnsi="Arial" w:cs="Arial"/>
        <w:color w:val="000000"/>
        <w:sz w:val="16"/>
        <w:szCs w:val="16"/>
      </w:rPr>
    </w:pPr>
    <w:r>
      <w:rPr>
        <w:noProof/>
      </w:rPr>
      <mc:AlternateContent>
        <mc:Choice Requires="wps">
          <w:drawing>
            <wp:anchor distT="0" distB="0" distL="114300" distR="114300" simplePos="0" relativeHeight="251658240" behindDoc="0" locked="0" layoutInCell="1" hidden="0" allowOverlap="1" wp14:anchorId="214B6BB7" wp14:editId="657017FB">
              <wp:simplePos x="0" y="0"/>
              <wp:positionH relativeFrom="column">
                <wp:posOffset>-38099</wp:posOffset>
              </wp:positionH>
              <wp:positionV relativeFrom="paragraph">
                <wp:posOffset>0</wp:posOffset>
              </wp:positionV>
              <wp:extent cx="0" cy="28575"/>
              <wp:effectExtent l="0" t="0" r="0" b="0"/>
              <wp:wrapNone/>
              <wp:docPr id="10" name="Conector recto de flecha 10"/>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du="http://schemas.microsoft.com/office/word/2023/wordml/word16du" xmlns:oel="http://schemas.microsoft.com/office/2019/extlst">
          <w:drawing>
            <wp:anchor allowOverlap="1" behindDoc="0" distB="0" distT="0" distL="114300" distR="114300" hidden="0" layoutInCell="1" locked="0" relativeHeight="0" simplePos="0">
              <wp:simplePos x="0" y="0"/>
              <wp:positionH relativeFrom="column">
                <wp:posOffset>-38099</wp:posOffset>
              </wp:positionH>
              <wp:positionV relativeFrom="paragraph">
                <wp:posOffset>0</wp:posOffset>
              </wp:positionV>
              <wp:extent cx="0" cy="28575"/>
              <wp:effectExtent b="0" l="0" r="0" t="0"/>
              <wp:wrapNone/>
              <wp:docPr id="10"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54D60854" w14:textId="77777777" w:rsidR="00132945" w:rsidRDefault="00FF0665">
    <w:pPr>
      <w:pBdr>
        <w:top w:val="nil"/>
        <w:left w:val="nil"/>
        <w:bottom w:val="nil"/>
        <w:right w:val="nil"/>
        <w:between w:val="nil"/>
      </w:pBdr>
      <w:tabs>
        <w:tab w:val="center" w:pos="4252"/>
        <w:tab w:val="right" w:pos="8504"/>
      </w:tabs>
      <w:ind w:right="360"/>
      <w:jc w:val="center"/>
      <w:rPr>
        <w:color w:val="000000"/>
        <w:sz w:val="16"/>
        <w:szCs w:val="16"/>
      </w:rPr>
    </w:pPr>
    <w:r>
      <w:rPr>
        <w:rFonts w:ascii="Arial" w:eastAsia="Arial" w:hAnsi="Arial" w:cs="Arial"/>
        <w:color w:val="000000"/>
        <w:sz w:val="16"/>
        <w:szCs w:val="16"/>
      </w:rPr>
      <w:t xml:space="preserve">MANUAL DE PROCEDIMIENTOS GENERALES - </w:t>
    </w:r>
    <w:r>
      <w:rPr>
        <w:rFonts w:ascii="Arial" w:eastAsia="Arial" w:hAnsi="Arial" w:cs="Arial"/>
        <w:color w:val="000000"/>
        <w:sz w:val="16"/>
        <w:szCs w:val="16"/>
      </w:rPr>
      <w:tab/>
      <w:t>GESTIÓN DE ACCIONES CORRECTIVAS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B7C4A0" w14:textId="77777777" w:rsidR="001C0EA5" w:rsidRDefault="001C0EA5">
      <w:r>
        <w:separator/>
      </w:r>
    </w:p>
  </w:footnote>
  <w:footnote w:type="continuationSeparator" w:id="0">
    <w:p w14:paraId="12FFCE7D" w14:textId="77777777" w:rsidR="001C0EA5" w:rsidRDefault="001C0E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0C652" w14:textId="77777777" w:rsidR="00132945" w:rsidRDefault="00132945">
    <w:pPr>
      <w:widowControl w:val="0"/>
      <w:pBdr>
        <w:top w:val="nil"/>
        <w:left w:val="nil"/>
        <w:bottom w:val="nil"/>
        <w:right w:val="nil"/>
        <w:between w:val="nil"/>
      </w:pBdr>
      <w:spacing w:line="276" w:lineRule="auto"/>
      <w:rPr>
        <w:rFonts w:ascii="Arial" w:eastAsia="Arial" w:hAnsi="Arial" w:cs="Arial"/>
        <w:sz w:val="18"/>
        <w:szCs w:val="18"/>
      </w:rPr>
    </w:pPr>
  </w:p>
  <w:tbl>
    <w:tblPr>
      <w:tblStyle w:val="aa"/>
      <w:tblW w:w="9639"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00"/>
      <w:gridCol w:w="5041"/>
      <w:gridCol w:w="1399"/>
      <w:gridCol w:w="1399"/>
    </w:tblGrid>
    <w:tr w:rsidR="00132945" w14:paraId="37278950" w14:textId="77777777">
      <w:trPr>
        <w:cantSplit/>
        <w:trHeight w:val="664"/>
      </w:trPr>
      <w:tc>
        <w:tcPr>
          <w:tcW w:w="1800" w:type="dxa"/>
          <w:vMerge w:val="restart"/>
        </w:tcPr>
        <w:p w14:paraId="24052629" w14:textId="77777777" w:rsidR="00132945" w:rsidRDefault="00FF0665">
          <w:pPr>
            <w:tabs>
              <w:tab w:val="left" w:pos="-720"/>
            </w:tabs>
            <w:spacing w:before="90" w:after="54"/>
            <w:rPr>
              <w:rFonts w:ascii="Helvetica Neue" w:eastAsia="Helvetica Neue" w:hAnsi="Helvetica Neue" w:cs="Helvetica Neue"/>
              <w:smallCaps/>
              <w:sz w:val="18"/>
              <w:szCs w:val="18"/>
            </w:rPr>
          </w:pPr>
          <w:r>
            <w:rPr>
              <w:smallCaps/>
              <w:noProof/>
              <w:sz w:val="18"/>
              <w:szCs w:val="18"/>
            </w:rPr>
            <w:drawing>
              <wp:inline distT="0" distB="0" distL="0" distR="0" wp14:anchorId="5281D1FF" wp14:editId="59620AF6">
                <wp:extent cx="899160" cy="731520"/>
                <wp:effectExtent l="0" t="0" r="0" b="0"/>
                <wp:docPr id="1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899160" cy="731520"/>
                        </a:xfrm>
                        <a:prstGeom prst="rect">
                          <a:avLst/>
                        </a:prstGeom>
                        <a:ln/>
                      </pic:spPr>
                    </pic:pic>
                  </a:graphicData>
                </a:graphic>
              </wp:inline>
            </w:drawing>
          </w:r>
        </w:p>
      </w:tc>
      <w:tc>
        <w:tcPr>
          <w:tcW w:w="5041" w:type="dxa"/>
          <w:vMerge w:val="restart"/>
          <w:vAlign w:val="center"/>
        </w:tcPr>
        <w:p w14:paraId="7495BBB9" w14:textId="77777777" w:rsidR="00132945" w:rsidRDefault="00FF0665">
          <w:pPr>
            <w:keepNext/>
            <w:pBdr>
              <w:top w:val="nil"/>
              <w:left w:val="nil"/>
              <w:bottom w:val="nil"/>
              <w:right w:val="nil"/>
              <w:between w:val="nil"/>
            </w:pBdr>
            <w:tabs>
              <w:tab w:val="left" w:pos="204"/>
              <w:tab w:val="left" w:pos="204"/>
            </w:tabs>
            <w:jc w:val="center"/>
            <w:rPr>
              <w:rFonts w:ascii="Arial" w:eastAsia="Arial" w:hAnsi="Arial" w:cs="Arial"/>
              <w:b/>
              <w:color w:val="000000"/>
              <w:sz w:val="16"/>
              <w:szCs w:val="16"/>
            </w:rPr>
          </w:pPr>
          <w:r>
            <w:rPr>
              <w:rFonts w:ascii="Arial" w:eastAsia="Arial" w:hAnsi="Arial" w:cs="Arial"/>
              <w:b/>
              <w:color w:val="000000"/>
              <w:sz w:val="16"/>
              <w:szCs w:val="16"/>
            </w:rPr>
            <w:t>CORPORACIÓN</w:t>
          </w:r>
        </w:p>
        <w:p w14:paraId="2F4F9754" w14:textId="77777777" w:rsidR="00132945" w:rsidRDefault="00FF0665">
          <w:pPr>
            <w:keepNext/>
            <w:pBdr>
              <w:top w:val="nil"/>
              <w:left w:val="nil"/>
              <w:bottom w:val="nil"/>
              <w:right w:val="nil"/>
              <w:between w:val="nil"/>
            </w:pBdr>
            <w:tabs>
              <w:tab w:val="left" w:pos="204"/>
              <w:tab w:val="left" w:pos="204"/>
            </w:tabs>
            <w:jc w:val="center"/>
            <w:rPr>
              <w:rFonts w:ascii="Arial" w:eastAsia="Arial" w:hAnsi="Arial" w:cs="Arial"/>
              <w:b/>
              <w:color w:val="000000"/>
              <w:sz w:val="18"/>
              <w:szCs w:val="18"/>
            </w:rPr>
          </w:pPr>
          <w:r>
            <w:rPr>
              <w:rFonts w:ascii="Arial" w:eastAsia="Arial" w:hAnsi="Arial" w:cs="Arial"/>
              <w:b/>
              <w:color w:val="000000"/>
              <w:sz w:val="18"/>
              <w:szCs w:val="18"/>
            </w:rPr>
            <w:t>CENTRO DE DESARROLLO TECNOLÓGICO DEL GAS</w:t>
          </w:r>
        </w:p>
        <w:p w14:paraId="1B6D3361" w14:textId="77777777" w:rsidR="00132945" w:rsidRDefault="00132945">
          <w:pPr>
            <w:tabs>
              <w:tab w:val="left" w:pos="-720"/>
            </w:tabs>
            <w:jc w:val="center"/>
            <w:rPr>
              <w:rFonts w:ascii="Arial" w:eastAsia="Arial" w:hAnsi="Arial" w:cs="Arial"/>
              <w:smallCaps/>
              <w:sz w:val="14"/>
              <w:szCs w:val="14"/>
            </w:rPr>
          </w:pPr>
        </w:p>
      </w:tc>
      <w:tc>
        <w:tcPr>
          <w:tcW w:w="2798" w:type="dxa"/>
          <w:gridSpan w:val="2"/>
          <w:vAlign w:val="center"/>
        </w:tcPr>
        <w:p w14:paraId="4758DD1D" w14:textId="77777777" w:rsidR="00132945" w:rsidRDefault="00FF0665">
          <w:pPr>
            <w:tabs>
              <w:tab w:val="left" w:pos="-720"/>
            </w:tabs>
            <w:spacing w:before="60" w:after="60"/>
            <w:jc w:val="center"/>
            <w:rPr>
              <w:rFonts w:ascii="Arial" w:eastAsia="Arial" w:hAnsi="Arial" w:cs="Arial"/>
              <w:b/>
              <w:smallCaps/>
              <w:sz w:val="16"/>
              <w:szCs w:val="16"/>
            </w:rPr>
          </w:pPr>
          <w:r>
            <w:rPr>
              <w:rFonts w:ascii="Arial" w:eastAsia="Arial" w:hAnsi="Arial" w:cs="Arial"/>
              <w:b/>
              <w:smallCaps/>
              <w:sz w:val="16"/>
              <w:szCs w:val="16"/>
            </w:rPr>
            <w:t>SISTEMA DE GESTIÓN AMBIENTAL</w:t>
          </w:r>
        </w:p>
      </w:tc>
    </w:tr>
    <w:tr w:rsidR="00132945" w14:paraId="4482C1C6" w14:textId="77777777">
      <w:trPr>
        <w:cantSplit/>
      </w:trPr>
      <w:tc>
        <w:tcPr>
          <w:tcW w:w="1800" w:type="dxa"/>
          <w:vMerge/>
        </w:tcPr>
        <w:p w14:paraId="02CB8B7F" w14:textId="77777777" w:rsidR="00132945" w:rsidRDefault="00132945">
          <w:pPr>
            <w:widowControl w:val="0"/>
            <w:pBdr>
              <w:top w:val="nil"/>
              <w:left w:val="nil"/>
              <w:bottom w:val="nil"/>
              <w:right w:val="nil"/>
              <w:between w:val="nil"/>
            </w:pBdr>
            <w:spacing w:line="276" w:lineRule="auto"/>
            <w:rPr>
              <w:rFonts w:ascii="Arial" w:eastAsia="Arial" w:hAnsi="Arial" w:cs="Arial"/>
              <w:b/>
              <w:smallCaps/>
              <w:sz w:val="16"/>
              <w:szCs w:val="16"/>
            </w:rPr>
          </w:pPr>
        </w:p>
      </w:tc>
      <w:tc>
        <w:tcPr>
          <w:tcW w:w="5041" w:type="dxa"/>
          <w:vMerge/>
          <w:vAlign w:val="center"/>
        </w:tcPr>
        <w:p w14:paraId="55B33AE9" w14:textId="77777777" w:rsidR="00132945" w:rsidRDefault="00132945">
          <w:pPr>
            <w:widowControl w:val="0"/>
            <w:pBdr>
              <w:top w:val="nil"/>
              <w:left w:val="nil"/>
              <w:bottom w:val="nil"/>
              <w:right w:val="nil"/>
              <w:between w:val="nil"/>
            </w:pBdr>
            <w:spacing w:line="276" w:lineRule="auto"/>
            <w:rPr>
              <w:rFonts w:ascii="Arial" w:eastAsia="Arial" w:hAnsi="Arial" w:cs="Arial"/>
              <w:b/>
              <w:smallCaps/>
              <w:sz w:val="16"/>
              <w:szCs w:val="16"/>
            </w:rPr>
          </w:pPr>
        </w:p>
      </w:tc>
      <w:tc>
        <w:tcPr>
          <w:tcW w:w="1399" w:type="dxa"/>
        </w:tcPr>
        <w:p w14:paraId="57E7EA31" w14:textId="77777777" w:rsidR="00132945" w:rsidRDefault="00132945">
          <w:pPr>
            <w:tabs>
              <w:tab w:val="left" w:pos="-720"/>
            </w:tabs>
            <w:spacing w:before="40" w:after="40"/>
            <w:jc w:val="center"/>
            <w:rPr>
              <w:rFonts w:ascii="Arial" w:eastAsia="Arial" w:hAnsi="Arial" w:cs="Arial"/>
              <w:sz w:val="14"/>
              <w:szCs w:val="14"/>
            </w:rPr>
          </w:pPr>
        </w:p>
      </w:tc>
      <w:tc>
        <w:tcPr>
          <w:tcW w:w="1399" w:type="dxa"/>
        </w:tcPr>
        <w:p w14:paraId="771039B5" w14:textId="3308F622" w:rsidR="00132945" w:rsidRDefault="00FF0665">
          <w:pPr>
            <w:tabs>
              <w:tab w:val="center" w:pos="490"/>
            </w:tabs>
            <w:spacing w:before="40" w:after="40"/>
            <w:jc w:val="center"/>
            <w:rPr>
              <w:rFonts w:ascii="Arial" w:eastAsia="Arial" w:hAnsi="Arial" w:cs="Arial"/>
              <w:sz w:val="14"/>
              <w:szCs w:val="14"/>
            </w:rPr>
          </w:pPr>
          <w:r>
            <w:rPr>
              <w:rFonts w:ascii="Arial" w:eastAsia="Arial" w:hAnsi="Arial" w:cs="Arial"/>
              <w:sz w:val="14"/>
              <w:szCs w:val="14"/>
            </w:rPr>
            <w:t>SGA</w:t>
          </w:r>
          <w:r w:rsidR="00EA4D55">
            <w:rPr>
              <w:rFonts w:ascii="Arial" w:eastAsia="Arial" w:hAnsi="Arial" w:cs="Arial"/>
              <w:sz w:val="14"/>
              <w:szCs w:val="14"/>
            </w:rPr>
            <w:t>-00X</w:t>
          </w:r>
        </w:p>
      </w:tc>
    </w:tr>
    <w:tr w:rsidR="00132945" w14:paraId="72C2F723" w14:textId="77777777">
      <w:trPr>
        <w:cantSplit/>
      </w:trPr>
      <w:tc>
        <w:tcPr>
          <w:tcW w:w="1800" w:type="dxa"/>
          <w:vMerge/>
        </w:tcPr>
        <w:p w14:paraId="6750ADDB" w14:textId="77777777" w:rsidR="00132945" w:rsidRDefault="00132945">
          <w:pPr>
            <w:widowControl w:val="0"/>
            <w:pBdr>
              <w:top w:val="nil"/>
              <w:left w:val="nil"/>
              <w:bottom w:val="nil"/>
              <w:right w:val="nil"/>
              <w:between w:val="nil"/>
            </w:pBdr>
            <w:spacing w:line="276" w:lineRule="auto"/>
            <w:rPr>
              <w:rFonts w:ascii="Arial" w:eastAsia="Arial" w:hAnsi="Arial" w:cs="Arial"/>
              <w:sz w:val="14"/>
              <w:szCs w:val="14"/>
            </w:rPr>
          </w:pPr>
        </w:p>
      </w:tc>
      <w:tc>
        <w:tcPr>
          <w:tcW w:w="5041" w:type="dxa"/>
          <w:vMerge/>
          <w:vAlign w:val="center"/>
        </w:tcPr>
        <w:p w14:paraId="1D2A9E1A" w14:textId="77777777" w:rsidR="00132945" w:rsidRDefault="00132945">
          <w:pPr>
            <w:widowControl w:val="0"/>
            <w:pBdr>
              <w:top w:val="nil"/>
              <w:left w:val="nil"/>
              <w:bottom w:val="nil"/>
              <w:right w:val="nil"/>
              <w:between w:val="nil"/>
            </w:pBdr>
            <w:spacing w:line="276" w:lineRule="auto"/>
            <w:rPr>
              <w:rFonts w:ascii="Arial" w:eastAsia="Arial" w:hAnsi="Arial" w:cs="Arial"/>
              <w:sz w:val="14"/>
              <w:szCs w:val="14"/>
            </w:rPr>
          </w:pPr>
        </w:p>
      </w:tc>
      <w:tc>
        <w:tcPr>
          <w:tcW w:w="1399" w:type="dxa"/>
          <w:vAlign w:val="center"/>
        </w:tcPr>
        <w:p w14:paraId="0700025F" w14:textId="411D5F5D" w:rsidR="00132945" w:rsidRDefault="00FF0665">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REVISIÓN: 00</w:t>
          </w:r>
        </w:p>
      </w:tc>
      <w:tc>
        <w:tcPr>
          <w:tcW w:w="1399" w:type="dxa"/>
          <w:vAlign w:val="center"/>
        </w:tcPr>
        <w:p w14:paraId="2667AF76" w14:textId="77777777" w:rsidR="00132945" w:rsidRDefault="00FF0665">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Pr>
              <w:rFonts w:ascii="Arial" w:eastAsia="Arial" w:hAnsi="Arial" w:cs="Arial"/>
              <w:noProof/>
              <w:sz w:val="14"/>
              <w:szCs w:val="14"/>
            </w:rPr>
            <w:t>2</w:t>
          </w:r>
          <w:r>
            <w:rPr>
              <w:rFonts w:ascii="Arial" w:eastAsia="Arial" w:hAnsi="Arial" w:cs="Arial"/>
              <w:sz w:val="14"/>
              <w:szCs w:val="14"/>
            </w:rPr>
            <w:fldChar w:fldCharType="end"/>
          </w:r>
        </w:p>
      </w:tc>
    </w:tr>
  </w:tbl>
  <w:p w14:paraId="3C8FFF8A" w14:textId="77777777" w:rsidR="00132945" w:rsidRDefault="00132945">
    <w:pPr>
      <w:pBdr>
        <w:top w:val="nil"/>
        <w:left w:val="nil"/>
        <w:bottom w:val="nil"/>
        <w:right w:val="nil"/>
        <w:between w:val="nil"/>
      </w:pBdr>
      <w:tabs>
        <w:tab w:val="center" w:pos="4252"/>
        <w:tab w:val="right" w:pos="8504"/>
      </w:tabs>
      <w:rPr>
        <w:rFonts w:ascii="Arial" w:eastAsia="Arial" w:hAnsi="Arial" w:cs="Arial"/>
        <w:color w:val="000000"/>
        <w:sz w:val="8"/>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EC025B"/>
    <w:multiLevelType w:val="multilevel"/>
    <w:tmpl w:val="2A5C82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467E3F"/>
    <w:multiLevelType w:val="multilevel"/>
    <w:tmpl w:val="2098D9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273003"/>
    <w:multiLevelType w:val="multilevel"/>
    <w:tmpl w:val="615A2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AB62745"/>
    <w:multiLevelType w:val="multilevel"/>
    <w:tmpl w:val="537AD6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D245B99"/>
    <w:multiLevelType w:val="multilevel"/>
    <w:tmpl w:val="9B709A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0CA3C2A"/>
    <w:multiLevelType w:val="multilevel"/>
    <w:tmpl w:val="D0144E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941011B"/>
    <w:multiLevelType w:val="multilevel"/>
    <w:tmpl w:val="521098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DB37918"/>
    <w:multiLevelType w:val="multilevel"/>
    <w:tmpl w:val="AE1E38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5E43CF2"/>
    <w:multiLevelType w:val="multilevel"/>
    <w:tmpl w:val="AC0CEB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70D3277"/>
    <w:multiLevelType w:val="multilevel"/>
    <w:tmpl w:val="79A8B8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104082C"/>
    <w:multiLevelType w:val="multilevel"/>
    <w:tmpl w:val="67383B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A7403E3"/>
    <w:multiLevelType w:val="multilevel"/>
    <w:tmpl w:val="A7AE4D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E6A7B32"/>
    <w:multiLevelType w:val="multilevel"/>
    <w:tmpl w:val="FC865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DD02370"/>
    <w:multiLevelType w:val="hybridMultilevel"/>
    <w:tmpl w:val="552837A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4" w15:restartNumberingAfterBreak="0">
    <w:nsid w:val="705423DA"/>
    <w:multiLevelType w:val="multilevel"/>
    <w:tmpl w:val="469AF0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D9B73CD"/>
    <w:multiLevelType w:val="hybridMultilevel"/>
    <w:tmpl w:val="FEE08E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4"/>
  </w:num>
  <w:num w:numId="2">
    <w:abstractNumId w:val="14"/>
  </w:num>
  <w:num w:numId="3">
    <w:abstractNumId w:val="5"/>
  </w:num>
  <w:num w:numId="4">
    <w:abstractNumId w:val="8"/>
  </w:num>
  <w:num w:numId="5">
    <w:abstractNumId w:val="10"/>
  </w:num>
  <w:num w:numId="6">
    <w:abstractNumId w:val="9"/>
  </w:num>
  <w:num w:numId="7">
    <w:abstractNumId w:val="6"/>
  </w:num>
  <w:num w:numId="8">
    <w:abstractNumId w:val="11"/>
  </w:num>
  <w:num w:numId="9">
    <w:abstractNumId w:val="12"/>
  </w:num>
  <w:num w:numId="10">
    <w:abstractNumId w:val="1"/>
  </w:num>
  <w:num w:numId="11">
    <w:abstractNumId w:val="0"/>
  </w:num>
  <w:num w:numId="12">
    <w:abstractNumId w:val="7"/>
  </w:num>
  <w:num w:numId="13">
    <w:abstractNumId w:val="2"/>
  </w:num>
  <w:num w:numId="14">
    <w:abstractNumId w:val="3"/>
  </w:num>
  <w:num w:numId="15">
    <w:abstractNumId w:val="13"/>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2945"/>
    <w:rsid w:val="00084287"/>
    <w:rsid w:val="00094498"/>
    <w:rsid w:val="00097895"/>
    <w:rsid w:val="000D1D76"/>
    <w:rsid w:val="00123100"/>
    <w:rsid w:val="00132945"/>
    <w:rsid w:val="001C0EA5"/>
    <w:rsid w:val="0024140B"/>
    <w:rsid w:val="00314723"/>
    <w:rsid w:val="00334685"/>
    <w:rsid w:val="003D421F"/>
    <w:rsid w:val="003F5007"/>
    <w:rsid w:val="00430CBA"/>
    <w:rsid w:val="00467EB9"/>
    <w:rsid w:val="00587CB4"/>
    <w:rsid w:val="00600491"/>
    <w:rsid w:val="0073070B"/>
    <w:rsid w:val="0074449F"/>
    <w:rsid w:val="00840D22"/>
    <w:rsid w:val="008D3CF2"/>
    <w:rsid w:val="008D6E4A"/>
    <w:rsid w:val="009D3172"/>
    <w:rsid w:val="009E5731"/>
    <w:rsid w:val="00A34BC5"/>
    <w:rsid w:val="00A63C00"/>
    <w:rsid w:val="00C05780"/>
    <w:rsid w:val="00C51818"/>
    <w:rsid w:val="00D51CF1"/>
    <w:rsid w:val="00DC440A"/>
    <w:rsid w:val="00DD49F4"/>
    <w:rsid w:val="00E31212"/>
    <w:rsid w:val="00EA4D55"/>
    <w:rsid w:val="00FC0D95"/>
    <w:rsid w:val="00FF066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A7C3B9"/>
  <w15:docId w15:val="{31CF6815-A3C1-4A5B-8F49-4B19D5781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624C"/>
    <w:rPr>
      <w:lang w:eastAsia="es-ES"/>
    </w:rPr>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semiHidden/>
    <w:unhideWhenUsed/>
    <w:qFormat/>
    <w:pPr>
      <w:keepNext/>
      <w:outlineLvl w:val="1"/>
    </w:pPr>
    <w:rPr>
      <w:szCs w:val="20"/>
      <w:lang w:val="es-ES"/>
    </w:rPr>
  </w:style>
  <w:style w:type="paragraph" w:styleId="Ttulo3">
    <w:name w:val="heading 3"/>
    <w:basedOn w:val="Normal"/>
    <w:next w:val="Normal"/>
    <w:link w:val="Ttulo3Car"/>
    <w:uiPriority w:val="9"/>
    <w:semiHidden/>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semiHidden/>
    <w:unhideWhenUsed/>
    <w:qFormat/>
    <w:pPr>
      <w:keepNext/>
      <w:tabs>
        <w:tab w:val="left" w:pos="204"/>
      </w:tabs>
      <w:spacing w:line="360" w:lineRule="auto"/>
      <w:jc w:val="center"/>
      <w:outlineLvl w:val="3"/>
    </w:pPr>
    <w:rPr>
      <w:rFonts w:ascii="Arial" w:hAnsi="Arial"/>
      <w:b/>
      <w:snapToGrid w:val="0"/>
      <w:color w:val="000080"/>
      <w:sz w:val="22"/>
      <w:szCs w:val="20"/>
      <w:lang w:val="es-MX"/>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Textoindependiente">
    <w:name w:val="Body Text"/>
    <w:basedOn w:val="Normal"/>
    <w:pPr>
      <w:spacing w:line="360" w:lineRule="auto"/>
      <w:jc w:val="both"/>
    </w:pPr>
    <w:rPr>
      <w:rFonts w:ascii="Arial" w:hAnsi="Arial"/>
      <w:sz w:val="22"/>
      <w:szCs w:val="20"/>
      <w:lang w:val="es-ES"/>
    </w:rPr>
  </w:style>
  <w:style w:type="paragraph" w:styleId="Encabezado">
    <w:name w:val="header"/>
    <w:basedOn w:val="Normal"/>
    <w:pPr>
      <w:tabs>
        <w:tab w:val="center" w:pos="4252"/>
        <w:tab w:val="right" w:pos="8504"/>
      </w:tabs>
    </w:pPr>
    <w:rPr>
      <w:sz w:val="20"/>
      <w:szCs w:val="20"/>
      <w:lang w:val="es-ES"/>
    </w:rPr>
  </w:style>
  <w:style w:type="paragraph" w:styleId="Piedepgina">
    <w:name w:val="footer"/>
    <w:basedOn w:val="Normal"/>
    <w:pPr>
      <w:tabs>
        <w:tab w:val="center" w:pos="4252"/>
        <w:tab w:val="right" w:pos="8504"/>
      </w:tabs>
    </w:pPr>
    <w:rPr>
      <w:sz w:val="20"/>
      <w:szCs w:val="20"/>
      <w:lang w:val="es-ES"/>
    </w:rPr>
  </w:style>
  <w:style w:type="paragraph" w:styleId="Textoindependiente3">
    <w:name w:val="Body Text 3"/>
    <w:basedOn w:val="Normal"/>
    <w:pPr>
      <w:spacing w:line="360" w:lineRule="auto"/>
      <w:ind w:right="51"/>
      <w:jc w:val="both"/>
    </w:pPr>
    <w:rPr>
      <w:rFonts w:ascii="Arial" w:hAnsi="Arial"/>
      <w:bCs/>
      <w:sz w:val="18"/>
      <w:lang w:val="es-ES"/>
    </w:rPr>
  </w:style>
  <w:style w:type="paragraph" w:styleId="Textoindependiente2">
    <w:name w:val="Body Text 2"/>
    <w:basedOn w:val="Normal"/>
    <w:pPr>
      <w:tabs>
        <w:tab w:val="left" w:pos="204"/>
      </w:tabs>
      <w:spacing w:line="360" w:lineRule="auto"/>
      <w:jc w:val="both"/>
    </w:pPr>
    <w:rPr>
      <w:rFonts w:ascii="Arial" w:hAnsi="Arial"/>
      <w:snapToGrid w:val="0"/>
      <w:sz w:val="18"/>
      <w:lang w:val="es-MX"/>
    </w:rPr>
  </w:style>
  <w:style w:type="paragraph" w:styleId="Sangradetextonormal">
    <w:name w:val="Body Text Indent"/>
    <w:basedOn w:val="Normal"/>
    <w:pPr>
      <w:tabs>
        <w:tab w:val="left" w:pos="731"/>
      </w:tabs>
      <w:spacing w:line="360" w:lineRule="auto"/>
      <w:ind w:left="360"/>
    </w:pPr>
    <w:rPr>
      <w:rFonts w:ascii="Arial" w:hAnsi="Arial"/>
      <w:snapToGrid w:val="0"/>
      <w:szCs w:val="20"/>
      <w:lang w:val="es-MX"/>
    </w:rPr>
  </w:style>
  <w:style w:type="paragraph" w:styleId="Sangra2detindependiente">
    <w:name w:val="Body Text Indent 2"/>
    <w:basedOn w:val="Normal"/>
    <w:pPr>
      <w:tabs>
        <w:tab w:val="left" w:pos="731"/>
      </w:tabs>
      <w:ind w:left="290" w:hanging="290"/>
    </w:pPr>
    <w:rPr>
      <w:rFonts w:ascii="Arial" w:hAnsi="Arial" w:cs="Arial"/>
      <w:sz w:val="18"/>
    </w:rPr>
  </w:style>
  <w:style w:type="paragraph" w:styleId="Sangra3detindependiente">
    <w:name w:val="Body Text Indent 3"/>
    <w:basedOn w:val="Normal"/>
    <w:pPr>
      <w:tabs>
        <w:tab w:val="left" w:pos="110"/>
        <w:tab w:val="left" w:pos="731"/>
      </w:tabs>
      <w:spacing w:before="20" w:after="20"/>
      <w:ind w:left="110"/>
    </w:pPr>
    <w:rPr>
      <w:rFonts w:ascii="Arial" w:hAnsi="Arial" w:cs="Arial"/>
      <w:sz w:val="18"/>
    </w:rPr>
  </w:style>
  <w:style w:type="paragraph" w:styleId="NormalWeb">
    <w:name w:val="Normal (Web)"/>
    <w:basedOn w:val="Normal"/>
    <w:uiPriority w:val="99"/>
    <w:semiHidden/>
    <w:unhideWhenUsed/>
    <w:rsid w:val="00100BE5"/>
    <w:pPr>
      <w:spacing w:before="100" w:beforeAutospacing="1" w:after="100" w:afterAutospacing="1"/>
    </w:pPr>
    <w:rPr>
      <w:lang w:eastAsia="es-CO"/>
    </w:rPr>
  </w:style>
  <w:style w:type="paragraph" w:styleId="Prrafodelista">
    <w:name w:val="List Paragraph"/>
    <w:basedOn w:val="Normal"/>
    <w:uiPriority w:val="34"/>
    <w:qFormat/>
    <w:rsid w:val="009301E4"/>
    <w:pPr>
      <w:ind w:left="708"/>
    </w:pPr>
  </w:style>
  <w:style w:type="character" w:customStyle="1" w:styleId="Ttulo3Car">
    <w:name w:val="Título 3 Car"/>
    <w:link w:val="Ttulo3"/>
    <w:rsid w:val="005108B2"/>
    <w:rPr>
      <w:rFonts w:ascii="Arial" w:hAnsi="Arial"/>
      <w:b/>
      <w:snapToGrid w:val="0"/>
      <w:sz w:val="24"/>
      <w:lang w:val="es-MX" w:eastAsia="es-ES"/>
    </w:rPr>
  </w:style>
  <w:style w:type="paragraph" w:styleId="Textodeglobo">
    <w:name w:val="Balloon Text"/>
    <w:basedOn w:val="Normal"/>
    <w:link w:val="TextodegloboCar"/>
    <w:uiPriority w:val="99"/>
    <w:semiHidden/>
    <w:unhideWhenUsed/>
    <w:rsid w:val="00BE388E"/>
    <w:rPr>
      <w:rFonts w:ascii="Segoe UI" w:hAnsi="Segoe UI" w:cs="Segoe UI"/>
      <w:sz w:val="18"/>
      <w:szCs w:val="18"/>
    </w:rPr>
  </w:style>
  <w:style w:type="character" w:customStyle="1" w:styleId="TextodegloboCar">
    <w:name w:val="Texto de globo Car"/>
    <w:link w:val="Textodeglobo"/>
    <w:uiPriority w:val="99"/>
    <w:semiHidden/>
    <w:rsid w:val="00BE388E"/>
    <w:rPr>
      <w:rFonts w:ascii="Segoe UI" w:hAnsi="Segoe UI" w:cs="Segoe UI"/>
      <w:sz w:val="18"/>
      <w:szCs w:val="18"/>
      <w:lang w:val="es-CO"/>
    </w:rPr>
  </w:style>
  <w:style w:type="character" w:customStyle="1" w:styleId="tl8wme">
    <w:name w:val="tl8wme"/>
    <w:rsid w:val="00CA4D3F"/>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70" w:type="dxa"/>
        <w:right w:w="70"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120" w:type="dxa"/>
        <w:right w:w="120" w:type="dxa"/>
      </w:tblCellMar>
    </w:tblPr>
  </w:style>
  <w:style w:type="table" w:customStyle="1" w:styleId="a2">
    <w:basedOn w:val="TableNormal2"/>
    <w:tblPr>
      <w:tblStyleRowBandSize w:val="1"/>
      <w:tblStyleColBandSize w:val="1"/>
      <w:tblCellMar>
        <w:left w:w="120" w:type="dxa"/>
        <w:right w:w="120" w:type="dxa"/>
      </w:tblCellMar>
    </w:tblPr>
  </w:style>
  <w:style w:type="table" w:customStyle="1" w:styleId="a3">
    <w:basedOn w:val="TableNormal2"/>
    <w:tblPr>
      <w:tblStyleRowBandSize w:val="1"/>
      <w:tblStyleColBandSize w:val="1"/>
      <w:tblCellMar>
        <w:left w:w="120" w:type="dxa"/>
        <w:right w:w="120" w:type="dxa"/>
      </w:tblCellMar>
    </w:tblPr>
  </w:style>
  <w:style w:type="table" w:customStyle="1" w:styleId="a4">
    <w:basedOn w:val="TableNormal2"/>
    <w:tblPr>
      <w:tblStyleRowBandSize w:val="1"/>
      <w:tblStyleColBandSize w:val="1"/>
      <w:tblCellMar>
        <w:left w:w="120" w:type="dxa"/>
        <w:right w:w="120" w:type="dxa"/>
      </w:tblCellMar>
    </w:tblPr>
  </w:style>
  <w:style w:type="table" w:customStyle="1" w:styleId="a5">
    <w:basedOn w:val="TableNormal2"/>
    <w:tblPr>
      <w:tblStyleRowBandSize w:val="1"/>
      <w:tblStyleColBandSize w:val="1"/>
      <w:tblCellMar>
        <w:left w:w="120" w:type="dxa"/>
        <w:right w:w="120" w:type="dxa"/>
      </w:tblCellMar>
    </w:tblPr>
  </w:style>
  <w:style w:type="table" w:customStyle="1" w:styleId="a6">
    <w:basedOn w:val="TableNormal2"/>
    <w:tblPr>
      <w:tblStyleRowBandSize w:val="1"/>
      <w:tblStyleColBandSize w:val="1"/>
      <w:tblCellMar>
        <w:top w:w="100" w:type="dxa"/>
        <w:left w:w="100" w:type="dxa"/>
        <w:bottom w:w="100" w:type="dxa"/>
        <w:right w:w="100" w:type="dxa"/>
      </w:tblCellMar>
    </w:tblPr>
  </w:style>
  <w:style w:type="table" w:customStyle="1" w:styleId="a7">
    <w:basedOn w:val="TableNormal2"/>
    <w:tblPr>
      <w:tblStyleRowBandSize w:val="1"/>
      <w:tblStyleColBandSize w:val="1"/>
      <w:tblCellMar>
        <w:left w:w="120" w:type="dxa"/>
        <w:right w:w="120" w:type="dxa"/>
      </w:tblCellMar>
    </w:tblPr>
  </w:style>
  <w:style w:type="table" w:customStyle="1" w:styleId="a8">
    <w:basedOn w:val="TableNormal2"/>
    <w:tblPr>
      <w:tblStyleRowBandSize w:val="1"/>
      <w:tblStyleColBandSize w:val="1"/>
      <w:tblCellMar>
        <w:left w:w="120" w:type="dxa"/>
        <w:right w:w="120" w:type="dxa"/>
      </w:tblCellMar>
    </w:tblPr>
  </w:style>
  <w:style w:type="table" w:customStyle="1" w:styleId="a9">
    <w:basedOn w:val="TableNormal2"/>
    <w:tblPr>
      <w:tblStyleRowBandSize w:val="1"/>
      <w:tblStyleColBandSize w:val="1"/>
      <w:tblCellMar>
        <w:top w:w="100" w:type="dxa"/>
        <w:left w:w="100" w:type="dxa"/>
        <w:bottom w:w="100" w:type="dxa"/>
        <w:right w:w="100" w:type="dxa"/>
      </w:tblCellMar>
    </w:tblPr>
  </w:style>
  <w:style w:type="table" w:customStyle="1" w:styleId="aa">
    <w:basedOn w:val="TableNormal2"/>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33325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p1wcvrYuE1PcLs66wOKQtIuVjg==">CgMxLjAaHgoBMBIZChcICVITChF0YWJsZS5oajR0ZHl0aDB0NDgAciExZUdHZGxER2gwNDUxQjlQQVFhd3l6WmRlTjVPVFlNYjc=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10</Pages>
  <Words>2311</Words>
  <Characters>12714</Characters>
  <Application>Microsoft Office Word</Application>
  <DocSecurity>0</DocSecurity>
  <Lines>105</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 CDT GAS</dc:creator>
  <cp:lastModifiedBy>YULIANA HERRERA</cp:lastModifiedBy>
  <cp:revision>5</cp:revision>
  <dcterms:created xsi:type="dcterms:W3CDTF">2025-03-05T05:12:00Z</dcterms:created>
  <dcterms:modified xsi:type="dcterms:W3CDTF">2025-03-05T05:34:00Z</dcterms:modified>
</cp:coreProperties>
</file>